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81ED" w14:textId="2DACD977" w:rsidR="006F41FC" w:rsidRDefault="006F41FC" w:rsidP="006F41FC">
      <w:pPr>
        <w:pStyle w:val="Heading1"/>
        <w:jc w:val="center"/>
        <w:rPr>
          <w:lang w:eastAsia="en-NZ"/>
        </w:rPr>
      </w:pPr>
      <w:r>
        <w:rPr>
          <w:lang w:eastAsia="en-NZ"/>
        </w:rPr>
        <w:t>IPS STEERING GROUP</w:t>
      </w:r>
    </w:p>
    <w:p w14:paraId="68C11E40" w14:textId="73B2450B" w:rsidR="007536AC" w:rsidRPr="007536AC" w:rsidRDefault="006F41FC" w:rsidP="006F41FC">
      <w:pPr>
        <w:pStyle w:val="Heading1"/>
        <w:jc w:val="center"/>
        <w:rPr>
          <w:lang w:eastAsia="en-NZ"/>
        </w:rPr>
      </w:pPr>
      <w:r>
        <w:rPr>
          <w:lang w:eastAsia="en-NZ"/>
        </w:rPr>
        <w:t xml:space="preserve">TERMS OF REFERENCE </w:t>
      </w:r>
      <w:r w:rsidR="00747666">
        <w:rPr>
          <w:lang w:eastAsia="en-NZ"/>
        </w:rPr>
        <w:t>TEMPLATE</w:t>
      </w:r>
    </w:p>
    <w:p w14:paraId="44576D7D" w14:textId="4E211FF7" w:rsidR="00747666" w:rsidRPr="00747666" w:rsidRDefault="00747666" w:rsidP="00BB70B2">
      <w:pPr>
        <w:pStyle w:val="Heading3"/>
      </w:pPr>
      <w:bookmarkStart w:id="0" w:name="_Hlk79050804"/>
      <w:r w:rsidRPr="00747666">
        <w:t>Background</w:t>
      </w:r>
    </w:p>
    <w:p w14:paraId="03D976C8" w14:textId="47490558" w:rsidR="00CB67DA" w:rsidRDefault="60F6D104" w:rsidP="00CB67DA">
      <w:pPr>
        <w:spacing w:line="240" w:lineRule="auto"/>
        <w:rPr>
          <w:lang w:eastAsia="en-NZ"/>
        </w:rPr>
      </w:pPr>
      <w:r w:rsidRPr="60F6D104">
        <w:rPr>
          <w:lang w:eastAsia="en-NZ"/>
        </w:rPr>
        <w:t>Individual Placement and Support</w:t>
      </w:r>
      <w:r w:rsidR="00747666">
        <w:rPr>
          <w:lang w:eastAsia="en-NZ"/>
        </w:rPr>
        <w:t xml:space="preserve"> </w:t>
      </w:r>
      <w:r w:rsidRPr="60F6D104">
        <w:rPr>
          <w:lang w:eastAsia="en-NZ"/>
        </w:rPr>
        <w:t>(IPS)</w:t>
      </w:r>
      <w:r w:rsidR="007E1384">
        <w:rPr>
          <w:lang w:eastAsia="en-NZ"/>
        </w:rPr>
        <w:t xml:space="preserve"> </w:t>
      </w:r>
      <w:r w:rsidRPr="60F6D104">
        <w:rPr>
          <w:lang w:eastAsia="en-NZ"/>
        </w:rPr>
        <w:t xml:space="preserve">is </w:t>
      </w:r>
      <w:r w:rsidR="00AC08AF">
        <w:rPr>
          <w:lang w:eastAsia="en-NZ"/>
        </w:rPr>
        <w:t xml:space="preserve">an </w:t>
      </w:r>
      <w:r w:rsidRPr="60F6D104">
        <w:rPr>
          <w:lang w:eastAsia="en-NZ"/>
        </w:rPr>
        <w:t xml:space="preserve">evidence-based </w:t>
      </w:r>
      <w:bookmarkEnd w:id="0"/>
      <w:r w:rsidR="006B0E67">
        <w:rPr>
          <w:lang w:eastAsia="en-NZ"/>
        </w:rPr>
        <w:t>practice</w:t>
      </w:r>
      <w:r w:rsidR="00852FB2">
        <w:rPr>
          <w:lang w:eastAsia="en-NZ"/>
        </w:rPr>
        <w:t>.</w:t>
      </w:r>
      <w:r w:rsidR="004D1343">
        <w:rPr>
          <w:lang w:eastAsia="en-NZ"/>
        </w:rPr>
        <w:t xml:space="preserve"> </w:t>
      </w:r>
      <w:r w:rsidR="00852FB2">
        <w:rPr>
          <w:lang w:eastAsia="en-NZ"/>
        </w:rPr>
        <w:t>International trials have proven the effic</w:t>
      </w:r>
      <w:r w:rsidR="001B2AB8">
        <w:rPr>
          <w:lang w:eastAsia="en-NZ"/>
        </w:rPr>
        <w:t xml:space="preserve">acy of this approach supporting people with mental health and addiction </w:t>
      </w:r>
      <w:r w:rsidR="0070748C">
        <w:rPr>
          <w:lang w:eastAsia="en-NZ"/>
        </w:rPr>
        <w:t xml:space="preserve">issues </w:t>
      </w:r>
      <w:r w:rsidR="001B2AB8">
        <w:rPr>
          <w:lang w:eastAsia="en-NZ"/>
        </w:rPr>
        <w:t>to find and sustain paid employment. Employment consultants are integrated into clinical</w:t>
      </w:r>
      <w:r w:rsidR="00A9346C">
        <w:rPr>
          <w:lang w:eastAsia="en-NZ"/>
        </w:rPr>
        <w:t xml:space="preserve"> mental health an</w:t>
      </w:r>
      <w:r w:rsidR="00857DB2">
        <w:rPr>
          <w:lang w:eastAsia="en-NZ"/>
        </w:rPr>
        <w:t>d</w:t>
      </w:r>
      <w:r w:rsidR="00A9346C">
        <w:rPr>
          <w:lang w:eastAsia="en-NZ"/>
        </w:rPr>
        <w:t xml:space="preserve"> </w:t>
      </w:r>
      <w:r w:rsidR="006742E5">
        <w:rPr>
          <w:lang w:eastAsia="en-NZ"/>
        </w:rPr>
        <w:t>addiction teams</w:t>
      </w:r>
      <w:r w:rsidR="001B2AB8">
        <w:rPr>
          <w:lang w:eastAsia="en-NZ"/>
        </w:rPr>
        <w:t xml:space="preserve"> and help </w:t>
      </w:r>
      <w:r w:rsidR="00A9346C">
        <w:rPr>
          <w:lang w:eastAsia="en-NZ"/>
        </w:rPr>
        <w:t xml:space="preserve">these </w:t>
      </w:r>
      <w:r w:rsidR="001B2AB8">
        <w:rPr>
          <w:lang w:eastAsia="en-NZ"/>
        </w:rPr>
        <w:t>team</w:t>
      </w:r>
      <w:r w:rsidR="00A9346C">
        <w:rPr>
          <w:lang w:eastAsia="en-NZ"/>
        </w:rPr>
        <w:t>s</w:t>
      </w:r>
      <w:r w:rsidR="001B2AB8">
        <w:rPr>
          <w:lang w:eastAsia="en-NZ"/>
        </w:rPr>
        <w:t xml:space="preserve"> support people to </w:t>
      </w:r>
      <w:r w:rsidR="003B68D2">
        <w:rPr>
          <w:lang w:eastAsia="en-NZ"/>
        </w:rPr>
        <w:t>obtain</w:t>
      </w:r>
      <w:r w:rsidR="001B2AB8">
        <w:rPr>
          <w:lang w:eastAsia="en-NZ"/>
        </w:rPr>
        <w:t xml:space="preserve"> competitive employment</w:t>
      </w:r>
      <w:r w:rsidR="003B68D2">
        <w:rPr>
          <w:lang w:eastAsia="en-NZ"/>
        </w:rPr>
        <w:t xml:space="preserve"> to enhance their recovery</w:t>
      </w:r>
      <w:r w:rsidR="001B2AB8">
        <w:rPr>
          <w:lang w:eastAsia="en-NZ"/>
        </w:rPr>
        <w:t>.</w:t>
      </w:r>
      <w:r w:rsidR="009E4076">
        <w:rPr>
          <w:lang w:eastAsia="en-NZ"/>
        </w:rPr>
        <w:t xml:space="preserve"> </w:t>
      </w:r>
    </w:p>
    <w:p w14:paraId="76538E91" w14:textId="5C9C5B72" w:rsidR="007536AC" w:rsidRDefault="00747666" w:rsidP="00CB67DA">
      <w:pPr>
        <w:spacing w:line="240" w:lineRule="auto"/>
        <w:rPr>
          <w:lang w:eastAsia="en-NZ"/>
        </w:rPr>
      </w:pPr>
      <w:r>
        <w:rPr>
          <w:lang w:eastAsia="en-NZ"/>
        </w:rPr>
        <w:t xml:space="preserve">IPS </w:t>
      </w:r>
      <w:r w:rsidR="0036250C">
        <w:rPr>
          <w:lang w:eastAsia="en-NZ"/>
        </w:rPr>
        <w:t>is characterised by</w:t>
      </w:r>
      <w:r>
        <w:rPr>
          <w:lang w:eastAsia="en-NZ"/>
        </w:rPr>
        <w:t xml:space="preserve"> eight practice principles </w:t>
      </w:r>
      <w:r w:rsidR="00CB67DA">
        <w:rPr>
          <w:lang w:eastAsia="en-NZ"/>
        </w:rPr>
        <w:t>– Ng</w:t>
      </w:r>
      <w:r w:rsidR="00275F7B">
        <w:rPr>
          <w:lang w:val="mi-NZ" w:eastAsia="en-NZ"/>
        </w:rPr>
        <w:t>ā</w:t>
      </w:r>
      <w:r w:rsidR="00CB67DA">
        <w:rPr>
          <w:lang w:eastAsia="en-NZ"/>
        </w:rPr>
        <w:t xml:space="preserve"> </w:t>
      </w:r>
      <w:proofErr w:type="spellStart"/>
      <w:r w:rsidR="00CB67DA">
        <w:rPr>
          <w:lang w:eastAsia="en-NZ"/>
        </w:rPr>
        <w:t>pou</w:t>
      </w:r>
      <w:proofErr w:type="spellEnd"/>
      <w:r w:rsidR="00CB67DA">
        <w:rPr>
          <w:lang w:eastAsia="en-NZ"/>
        </w:rPr>
        <w:t xml:space="preserve"> pono</w:t>
      </w:r>
      <w:r>
        <w:rPr>
          <w:lang w:eastAsia="en-NZ"/>
        </w:rPr>
        <w:t>:</w:t>
      </w:r>
    </w:p>
    <w:p w14:paraId="2FFB6E11" w14:textId="77777777" w:rsidR="00B221EE" w:rsidRPr="00B221EE" w:rsidRDefault="00B221EE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 w:rsidRPr="00B221EE">
        <w:rPr>
          <w:b/>
          <w:bCs/>
          <w:lang w:eastAsia="en-NZ"/>
        </w:rPr>
        <w:t>Zero exclusion</w:t>
      </w:r>
      <w:r w:rsidRPr="00B221EE">
        <w:rPr>
          <w:lang w:eastAsia="en-NZ"/>
        </w:rPr>
        <w:t xml:space="preserve"> – each person who has a desire to work is eligible.</w:t>
      </w:r>
    </w:p>
    <w:p w14:paraId="5BBA422A" w14:textId="795F0650" w:rsidR="00B221EE" w:rsidRPr="00B221EE" w:rsidRDefault="00B221EE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 w:rsidRPr="00B221EE">
        <w:rPr>
          <w:b/>
          <w:bCs/>
          <w:lang w:eastAsia="en-NZ"/>
        </w:rPr>
        <w:t>Individually tailored</w:t>
      </w:r>
      <w:r w:rsidRPr="00B221EE">
        <w:rPr>
          <w:lang w:eastAsia="en-NZ"/>
        </w:rPr>
        <w:t xml:space="preserve"> – support is consistent with the person</w:t>
      </w:r>
      <w:r w:rsidR="003B68D2">
        <w:rPr>
          <w:lang w:eastAsia="en-NZ"/>
        </w:rPr>
        <w:t>’s</w:t>
      </w:r>
      <w:r w:rsidRPr="00B221EE">
        <w:rPr>
          <w:lang w:eastAsia="en-NZ"/>
        </w:rPr>
        <w:t xml:space="preserve"> choices and preferences</w:t>
      </w:r>
      <w:r w:rsidR="00C54735">
        <w:rPr>
          <w:lang w:eastAsia="en-NZ"/>
        </w:rPr>
        <w:t xml:space="preserve"> with a view of also strengthening their whānau</w:t>
      </w:r>
      <w:r w:rsidRPr="00B221EE">
        <w:rPr>
          <w:lang w:eastAsia="en-NZ"/>
        </w:rPr>
        <w:t>.</w:t>
      </w:r>
    </w:p>
    <w:p w14:paraId="138923BF" w14:textId="05EFA913" w:rsidR="00B221EE" w:rsidRPr="00B221EE" w:rsidRDefault="00B221EE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 w:rsidRPr="00B221EE">
        <w:rPr>
          <w:b/>
          <w:bCs/>
          <w:lang w:eastAsia="en-NZ"/>
        </w:rPr>
        <w:t>Rapid job search</w:t>
      </w:r>
      <w:r w:rsidRPr="00B221EE">
        <w:rPr>
          <w:lang w:eastAsia="en-NZ"/>
        </w:rPr>
        <w:t xml:space="preserve"> – begins within 30 days of entering </w:t>
      </w:r>
      <w:r w:rsidR="00C54735">
        <w:rPr>
          <w:lang w:eastAsia="en-NZ"/>
        </w:rPr>
        <w:t>an</w:t>
      </w:r>
      <w:r w:rsidRPr="00B221EE">
        <w:rPr>
          <w:lang w:eastAsia="en-NZ"/>
        </w:rPr>
        <w:t xml:space="preserve"> IPS </w:t>
      </w:r>
      <w:r w:rsidR="00C54735">
        <w:rPr>
          <w:lang w:eastAsia="en-NZ"/>
        </w:rPr>
        <w:t xml:space="preserve">employment support </w:t>
      </w:r>
      <w:r w:rsidRPr="00B221EE">
        <w:rPr>
          <w:lang w:eastAsia="en-NZ"/>
        </w:rPr>
        <w:t>service.</w:t>
      </w:r>
    </w:p>
    <w:p w14:paraId="0F2D0BBD" w14:textId="77777777" w:rsidR="00B221EE" w:rsidRPr="00B221EE" w:rsidRDefault="00B221EE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 w:rsidRPr="00B221EE">
        <w:rPr>
          <w:b/>
          <w:bCs/>
          <w:lang w:eastAsia="en-NZ"/>
        </w:rPr>
        <w:t>Focus on competitive employment</w:t>
      </w:r>
      <w:r w:rsidRPr="00B221EE">
        <w:rPr>
          <w:lang w:eastAsia="en-NZ"/>
        </w:rPr>
        <w:t xml:space="preserve"> – real mahi, real pay.</w:t>
      </w:r>
    </w:p>
    <w:p w14:paraId="4E2811B9" w14:textId="0143E398" w:rsidR="00B221EE" w:rsidRPr="00B221EE" w:rsidRDefault="00427A41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>
        <w:rPr>
          <w:b/>
          <w:bCs/>
          <w:lang w:eastAsia="en-NZ"/>
        </w:rPr>
        <w:t>B</w:t>
      </w:r>
      <w:r w:rsidR="00B221EE" w:rsidRPr="00B221EE">
        <w:rPr>
          <w:b/>
          <w:bCs/>
          <w:lang w:eastAsia="en-NZ"/>
        </w:rPr>
        <w:t>enefits counselling</w:t>
      </w:r>
      <w:r>
        <w:rPr>
          <w:b/>
          <w:bCs/>
          <w:lang w:eastAsia="en-NZ"/>
        </w:rPr>
        <w:t>/financial guidance</w:t>
      </w:r>
      <w:r w:rsidR="00B221EE" w:rsidRPr="00B221EE">
        <w:rPr>
          <w:lang w:eastAsia="en-NZ"/>
        </w:rPr>
        <w:t xml:space="preserve"> – helps the person transition from benefits to salary and wages.</w:t>
      </w:r>
    </w:p>
    <w:p w14:paraId="723CCBA8" w14:textId="2E6B5FDA" w:rsidR="00B221EE" w:rsidRPr="00B221EE" w:rsidRDefault="00B221EE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 w:rsidRPr="00B221EE">
        <w:rPr>
          <w:b/>
          <w:bCs/>
          <w:lang w:eastAsia="en-NZ"/>
        </w:rPr>
        <w:t>Job development</w:t>
      </w:r>
      <w:r w:rsidRPr="00B221EE">
        <w:rPr>
          <w:lang w:eastAsia="en-NZ"/>
        </w:rPr>
        <w:t xml:space="preserve"> – employment </w:t>
      </w:r>
      <w:r w:rsidR="006742E5">
        <w:rPr>
          <w:lang w:eastAsia="en-NZ"/>
        </w:rPr>
        <w:t>consultants</w:t>
      </w:r>
      <w:r w:rsidR="006742E5" w:rsidRPr="00B221EE">
        <w:rPr>
          <w:lang w:eastAsia="en-NZ"/>
        </w:rPr>
        <w:t xml:space="preserve"> </w:t>
      </w:r>
      <w:r w:rsidRPr="00B221EE">
        <w:rPr>
          <w:lang w:eastAsia="en-NZ"/>
        </w:rPr>
        <w:t>establish and maintain relationships with local employers.</w:t>
      </w:r>
    </w:p>
    <w:p w14:paraId="215DE9FD" w14:textId="6148EE4B" w:rsidR="00B221EE" w:rsidRPr="00B221EE" w:rsidRDefault="003B6F09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>
        <w:rPr>
          <w:b/>
          <w:bCs/>
          <w:lang w:eastAsia="en-NZ"/>
        </w:rPr>
        <w:t>Follow-along</w:t>
      </w:r>
      <w:r w:rsidR="00B221EE" w:rsidRPr="00B221EE">
        <w:rPr>
          <w:b/>
          <w:bCs/>
          <w:lang w:eastAsia="en-NZ"/>
        </w:rPr>
        <w:t xml:space="preserve"> support</w:t>
      </w:r>
      <w:r w:rsidR="00DE428C">
        <w:rPr>
          <w:b/>
          <w:bCs/>
          <w:lang w:eastAsia="en-NZ"/>
        </w:rPr>
        <w:t xml:space="preserve"> </w:t>
      </w:r>
      <w:r w:rsidR="00B221EE" w:rsidRPr="00B221EE">
        <w:rPr>
          <w:lang w:eastAsia="en-NZ"/>
        </w:rPr>
        <w:t>– support continues beyond being placed in mahi.</w:t>
      </w:r>
      <w:r w:rsidR="001D157E">
        <w:rPr>
          <w:lang w:eastAsia="en-NZ"/>
        </w:rPr>
        <w:t xml:space="preserve"> With consent of the person</w:t>
      </w:r>
      <w:r w:rsidR="00DE428C">
        <w:rPr>
          <w:lang w:eastAsia="en-NZ"/>
        </w:rPr>
        <w:t>, this support can be offered to them and the employer.</w:t>
      </w:r>
    </w:p>
    <w:p w14:paraId="2AE64F6D" w14:textId="041D8651" w:rsidR="00B221EE" w:rsidRPr="00B221EE" w:rsidRDefault="00B221EE" w:rsidP="00B221EE">
      <w:pPr>
        <w:numPr>
          <w:ilvl w:val="0"/>
          <w:numId w:val="47"/>
        </w:numPr>
        <w:spacing w:before="60" w:line="240" w:lineRule="auto"/>
        <w:contextualSpacing/>
        <w:rPr>
          <w:lang w:eastAsia="en-NZ"/>
        </w:rPr>
      </w:pPr>
      <w:r w:rsidRPr="00B221EE">
        <w:rPr>
          <w:b/>
          <w:bCs/>
          <w:lang w:eastAsia="en-NZ"/>
        </w:rPr>
        <w:t xml:space="preserve">Integrated </w:t>
      </w:r>
      <w:r w:rsidR="00DE428C">
        <w:rPr>
          <w:b/>
          <w:bCs/>
          <w:lang w:eastAsia="en-NZ"/>
        </w:rPr>
        <w:t xml:space="preserve">clinical </w:t>
      </w:r>
      <w:r w:rsidRPr="00B221EE">
        <w:rPr>
          <w:b/>
          <w:bCs/>
          <w:lang w:eastAsia="en-NZ"/>
        </w:rPr>
        <w:t xml:space="preserve">and </w:t>
      </w:r>
      <w:r w:rsidR="00DE428C">
        <w:rPr>
          <w:b/>
          <w:bCs/>
          <w:lang w:eastAsia="en-NZ"/>
        </w:rPr>
        <w:t>employment</w:t>
      </w:r>
      <w:r w:rsidRPr="00B221EE">
        <w:rPr>
          <w:b/>
          <w:bCs/>
          <w:lang w:eastAsia="en-NZ"/>
        </w:rPr>
        <w:t xml:space="preserve"> support</w:t>
      </w:r>
      <w:r w:rsidRPr="00B221EE">
        <w:rPr>
          <w:lang w:eastAsia="en-NZ"/>
        </w:rPr>
        <w:t xml:space="preserve"> – employment </w:t>
      </w:r>
      <w:r w:rsidR="006742E5">
        <w:rPr>
          <w:lang w:eastAsia="en-NZ"/>
        </w:rPr>
        <w:t>consultants</w:t>
      </w:r>
      <w:r w:rsidR="006742E5" w:rsidRPr="00B221EE">
        <w:rPr>
          <w:lang w:eastAsia="en-NZ"/>
        </w:rPr>
        <w:t xml:space="preserve"> </w:t>
      </w:r>
      <w:r w:rsidRPr="00B221EE">
        <w:rPr>
          <w:lang w:eastAsia="en-NZ"/>
        </w:rPr>
        <w:t>are an integral part of mental health and addiction services.</w:t>
      </w:r>
      <w:r w:rsidR="00DE428C">
        <w:rPr>
          <w:lang w:eastAsia="en-NZ"/>
        </w:rPr>
        <w:t xml:space="preserve"> They are embedded in clinical teams to enhance collaboration.</w:t>
      </w:r>
    </w:p>
    <w:p w14:paraId="3EFCF228" w14:textId="77777777" w:rsidR="00AC08AF" w:rsidRDefault="00AC08AF" w:rsidP="00932EE1">
      <w:pPr>
        <w:spacing w:line="240" w:lineRule="auto"/>
        <w:rPr>
          <w:lang w:val="en-US" w:eastAsia="en-NZ"/>
        </w:rPr>
      </w:pPr>
    </w:p>
    <w:p w14:paraId="1C91BB87" w14:textId="20852D6F" w:rsidR="00932EE1" w:rsidRDefault="00932EE1" w:rsidP="00932EE1">
      <w:pPr>
        <w:spacing w:line="240" w:lineRule="auto"/>
        <w:rPr>
          <w:lang w:val="en-US" w:eastAsia="en-NZ"/>
        </w:rPr>
      </w:pPr>
      <w:r>
        <w:rPr>
          <w:lang w:val="en-US" w:eastAsia="en-NZ"/>
        </w:rPr>
        <w:t xml:space="preserve">IPS employment </w:t>
      </w:r>
      <w:r w:rsidR="006742E5">
        <w:rPr>
          <w:lang w:val="en-US" w:eastAsia="en-NZ"/>
        </w:rPr>
        <w:t xml:space="preserve">support </w:t>
      </w:r>
      <w:r>
        <w:rPr>
          <w:lang w:val="en-US" w:eastAsia="en-NZ"/>
        </w:rPr>
        <w:t xml:space="preserve">services are delivered by </w:t>
      </w:r>
      <w:r w:rsidRPr="00345349">
        <w:rPr>
          <w:highlight w:val="lightGray"/>
          <w:lang w:val="en-US" w:eastAsia="en-NZ"/>
        </w:rPr>
        <w:t>&lt;</w:t>
      </w:r>
      <w:r w:rsidR="00565263" w:rsidRPr="00345349">
        <w:rPr>
          <w:highlight w:val="lightGray"/>
          <w:lang w:val="en-US" w:eastAsia="en-NZ"/>
        </w:rPr>
        <w:t>name of employment provider</w:t>
      </w:r>
      <w:r w:rsidR="00163C40" w:rsidRPr="00345349">
        <w:rPr>
          <w:highlight w:val="lightGray"/>
          <w:lang w:val="en-US" w:eastAsia="en-NZ"/>
        </w:rPr>
        <w:t>(s)</w:t>
      </w:r>
      <w:r w:rsidRPr="00345349">
        <w:rPr>
          <w:highlight w:val="lightGray"/>
          <w:lang w:val="en-US" w:eastAsia="en-NZ"/>
        </w:rPr>
        <w:t>&gt;</w:t>
      </w:r>
      <w:r>
        <w:rPr>
          <w:lang w:val="en-US" w:eastAsia="en-NZ"/>
        </w:rPr>
        <w:t xml:space="preserve"> providing employment </w:t>
      </w:r>
      <w:r w:rsidR="002F1954">
        <w:rPr>
          <w:lang w:val="en-US" w:eastAsia="en-NZ"/>
        </w:rPr>
        <w:t>consultants</w:t>
      </w:r>
      <w:r>
        <w:rPr>
          <w:lang w:val="en-US" w:eastAsia="en-NZ"/>
        </w:rPr>
        <w:t xml:space="preserve">(s) who are integrated with </w:t>
      </w:r>
      <w:r w:rsidR="00163C40">
        <w:rPr>
          <w:lang w:val="en-US" w:eastAsia="en-NZ"/>
        </w:rPr>
        <w:t xml:space="preserve">the mental health and or addiction team(s) </w:t>
      </w:r>
      <w:r w:rsidR="00E50FFF">
        <w:rPr>
          <w:lang w:val="en-US" w:eastAsia="en-NZ"/>
        </w:rPr>
        <w:t xml:space="preserve">identified </w:t>
      </w:r>
      <w:r w:rsidR="00163C40">
        <w:rPr>
          <w:lang w:val="en-US" w:eastAsia="en-NZ"/>
        </w:rPr>
        <w:t>below:</w:t>
      </w:r>
    </w:p>
    <w:p w14:paraId="2877F1F2" w14:textId="330AF236" w:rsidR="00A23D96" w:rsidRDefault="00A23D96" w:rsidP="00932EE1">
      <w:pPr>
        <w:spacing w:line="240" w:lineRule="auto"/>
        <w:rPr>
          <w:lang w:val="en-US" w:eastAsia="en-NZ"/>
        </w:rPr>
      </w:pPr>
      <w:r w:rsidRPr="008E4462">
        <w:rPr>
          <w:highlight w:val="lightGray"/>
          <w:lang w:val="en-US" w:eastAsia="en-NZ"/>
        </w:rPr>
        <w:t xml:space="preserve">&lt;list </w:t>
      </w:r>
      <w:r w:rsidR="00502772" w:rsidRPr="008E4462">
        <w:rPr>
          <w:highlight w:val="lightGray"/>
          <w:lang w:val="en-US" w:eastAsia="en-NZ"/>
        </w:rPr>
        <w:t>all</w:t>
      </w:r>
      <w:r w:rsidR="009573F0" w:rsidRPr="008E4462">
        <w:rPr>
          <w:highlight w:val="lightGray"/>
          <w:lang w:val="en-US" w:eastAsia="en-NZ"/>
        </w:rPr>
        <w:t xml:space="preserve"> participating </w:t>
      </w:r>
      <w:r w:rsidRPr="008E4462">
        <w:rPr>
          <w:highlight w:val="lightGray"/>
          <w:lang w:val="en-US" w:eastAsia="en-NZ"/>
        </w:rPr>
        <w:t>mental health and addiction teams here&gt;</w:t>
      </w:r>
    </w:p>
    <w:p w14:paraId="04BDE996" w14:textId="5A910AB0" w:rsidR="00932EE1" w:rsidRDefault="00932EE1" w:rsidP="00932EE1">
      <w:pPr>
        <w:spacing w:line="240" w:lineRule="auto"/>
        <w:rPr>
          <w:lang w:val="en-US" w:eastAsia="en-NZ"/>
        </w:rPr>
      </w:pPr>
      <w:r>
        <w:rPr>
          <w:lang w:val="en-US" w:eastAsia="en-NZ"/>
        </w:rPr>
        <w:t xml:space="preserve">The </w:t>
      </w:r>
      <w:r w:rsidR="00B57128">
        <w:rPr>
          <w:lang w:val="en-US" w:eastAsia="en-NZ"/>
        </w:rPr>
        <w:t>objectives</w:t>
      </w:r>
      <w:r>
        <w:rPr>
          <w:lang w:val="en-US" w:eastAsia="en-NZ"/>
        </w:rPr>
        <w:t xml:space="preserve"> of the IPS employment </w:t>
      </w:r>
      <w:proofErr w:type="spellStart"/>
      <w:r>
        <w:rPr>
          <w:lang w:val="en-US" w:eastAsia="en-NZ"/>
        </w:rPr>
        <w:t>programme</w:t>
      </w:r>
      <w:proofErr w:type="spellEnd"/>
      <w:r>
        <w:rPr>
          <w:lang w:val="en-US" w:eastAsia="en-NZ"/>
        </w:rPr>
        <w:t xml:space="preserve"> are to:</w:t>
      </w:r>
    </w:p>
    <w:p w14:paraId="48A11FE1" w14:textId="73634D33" w:rsidR="00932EE1" w:rsidRDefault="00932EE1" w:rsidP="00932EE1">
      <w:pPr>
        <w:pStyle w:val="ListParagraph"/>
        <w:numPr>
          <w:ilvl w:val="0"/>
          <w:numId w:val="44"/>
        </w:numPr>
        <w:spacing w:line="240" w:lineRule="auto"/>
        <w:rPr>
          <w:lang w:val="en-US" w:eastAsia="en-NZ"/>
        </w:rPr>
      </w:pPr>
      <w:r>
        <w:rPr>
          <w:lang w:val="en-US" w:eastAsia="en-NZ"/>
        </w:rPr>
        <w:t xml:space="preserve">Increase access </w:t>
      </w:r>
      <w:r w:rsidR="00C61C45">
        <w:rPr>
          <w:lang w:val="en-US" w:eastAsia="en-NZ"/>
        </w:rPr>
        <w:t>of</w:t>
      </w:r>
      <w:r>
        <w:rPr>
          <w:lang w:val="en-US" w:eastAsia="en-NZ"/>
        </w:rPr>
        <w:t xml:space="preserve"> employment support for people with mental health and addictions</w:t>
      </w:r>
    </w:p>
    <w:p w14:paraId="20F60383" w14:textId="3E677D3F" w:rsidR="00932EE1" w:rsidRDefault="00E76784" w:rsidP="00932EE1">
      <w:pPr>
        <w:pStyle w:val="ListParagraph"/>
        <w:numPr>
          <w:ilvl w:val="0"/>
          <w:numId w:val="44"/>
        </w:numPr>
        <w:spacing w:line="240" w:lineRule="auto"/>
        <w:rPr>
          <w:lang w:val="en-US" w:eastAsia="en-NZ"/>
        </w:rPr>
      </w:pPr>
      <w:r>
        <w:rPr>
          <w:lang w:val="en-US" w:eastAsia="en-NZ"/>
        </w:rPr>
        <w:t xml:space="preserve">Reviewing </w:t>
      </w:r>
      <w:r w:rsidR="00B57128">
        <w:rPr>
          <w:lang w:val="en-US" w:eastAsia="en-NZ"/>
        </w:rPr>
        <w:t>services</w:t>
      </w:r>
      <w:r w:rsidR="00932EE1">
        <w:rPr>
          <w:lang w:val="en-US" w:eastAsia="en-NZ"/>
        </w:rPr>
        <w:t xml:space="preserve"> to assess </w:t>
      </w:r>
      <w:r w:rsidR="00E30624">
        <w:rPr>
          <w:lang w:val="en-US" w:eastAsia="en-NZ"/>
        </w:rPr>
        <w:t>adherence</w:t>
      </w:r>
      <w:r w:rsidR="00932EE1">
        <w:rPr>
          <w:lang w:val="en-US" w:eastAsia="en-NZ"/>
        </w:rPr>
        <w:t xml:space="preserve"> </w:t>
      </w:r>
      <w:r>
        <w:rPr>
          <w:lang w:val="en-US" w:eastAsia="en-NZ"/>
        </w:rPr>
        <w:t xml:space="preserve">to </w:t>
      </w:r>
      <w:r w:rsidR="00932EE1">
        <w:rPr>
          <w:lang w:val="en-US" w:eastAsia="en-NZ"/>
        </w:rPr>
        <w:t>the IPS</w:t>
      </w:r>
      <w:r w:rsidR="00B57128">
        <w:rPr>
          <w:lang w:val="en-US" w:eastAsia="en-NZ"/>
        </w:rPr>
        <w:t xml:space="preserve"> </w:t>
      </w:r>
      <w:r w:rsidR="00C61C45">
        <w:rPr>
          <w:lang w:val="en-US" w:eastAsia="en-NZ"/>
        </w:rPr>
        <w:t>principles and practices</w:t>
      </w:r>
      <w:r w:rsidR="00E30624">
        <w:rPr>
          <w:lang w:val="en-US" w:eastAsia="en-NZ"/>
        </w:rPr>
        <w:t>. This is done using the relevant fidelity scales</w:t>
      </w:r>
      <w:r w:rsidR="00432324">
        <w:rPr>
          <w:lang w:val="en-US" w:eastAsia="en-NZ"/>
        </w:rPr>
        <w:t xml:space="preserve"> (Australia</w:t>
      </w:r>
      <w:r w:rsidR="00204D5C">
        <w:rPr>
          <w:lang w:val="en-US" w:eastAsia="en-NZ"/>
        </w:rPr>
        <w:t>-NZ IPS-25</w:t>
      </w:r>
      <w:r w:rsidR="008C6BDF">
        <w:rPr>
          <w:lang w:val="en-US" w:eastAsia="en-NZ"/>
        </w:rPr>
        <w:t xml:space="preserve"> or IPS-Y).</w:t>
      </w:r>
    </w:p>
    <w:p w14:paraId="5E4B3533" w14:textId="77777777" w:rsidR="008237C3" w:rsidRDefault="00F72A66" w:rsidP="008168DC">
      <w:pPr>
        <w:spacing w:line="240" w:lineRule="auto"/>
        <w:rPr>
          <w:lang w:val="en-US" w:eastAsia="en-NZ"/>
        </w:rPr>
      </w:pPr>
      <w:r w:rsidRPr="00F72A66">
        <w:rPr>
          <w:lang w:val="en-US" w:eastAsia="en-NZ"/>
        </w:rPr>
        <w:t>In alignment with fidelity</w:t>
      </w:r>
      <w:r w:rsidR="00380444">
        <w:rPr>
          <w:lang w:val="en-US" w:eastAsia="en-NZ"/>
        </w:rPr>
        <w:t>,</w:t>
      </w:r>
      <w:r w:rsidRPr="00F72A66">
        <w:rPr>
          <w:lang w:val="en-US" w:eastAsia="en-NZ"/>
        </w:rPr>
        <w:t xml:space="preserve"> the mental health and addictions service promotes competitive employment through multiple strategies. Both the mental health and addictions service and employment provider</w:t>
      </w:r>
      <w:r w:rsidR="00C61C45">
        <w:rPr>
          <w:lang w:val="en-US" w:eastAsia="en-NZ"/>
        </w:rPr>
        <w:t>(s)</w:t>
      </w:r>
      <w:r w:rsidRPr="00F72A66">
        <w:rPr>
          <w:lang w:val="en-US" w:eastAsia="en-NZ"/>
        </w:rPr>
        <w:t xml:space="preserve"> demonstrate </w:t>
      </w:r>
      <w:r w:rsidR="00A15803">
        <w:rPr>
          <w:lang w:val="en-US" w:eastAsia="en-NZ"/>
        </w:rPr>
        <w:t>senior leadership</w:t>
      </w:r>
      <w:r w:rsidR="00A15803" w:rsidRPr="00F72A66">
        <w:rPr>
          <w:lang w:val="en-US" w:eastAsia="en-NZ"/>
        </w:rPr>
        <w:t xml:space="preserve"> </w:t>
      </w:r>
      <w:r w:rsidRPr="00F72A66">
        <w:rPr>
          <w:lang w:val="en-US" w:eastAsia="en-NZ"/>
        </w:rPr>
        <w:t xml:space="preserve">support for </w:t>
      </w:r>
      <w:r w:rsidR="00A81776">
        <w:rPr>
          <w:lang w:val="en-US" w:eastAsia="en-NZ"/>
        </w:rPr>
        <w:t xml:space="preserve">implementation and </w:t>
      </w:r>
      <w:r w:rsidR="008C6BDF">
        <w:rPr>
          <w:lang w:val="en-US" w:eastAsia="en-NZ"/>
        </w:rPr>
        <w:t>ongoing development</w:t>
      </w:r>
      <w:r w:rsidR="006018D4">
        <w:rPr>
          <w:lang w:val="en-US" w:eastAsia="en-NZ"/>
        </w:rPr>
        <w:t xml:space="preserve"> of </w:t>
      </w:r>
      <w:r w:rsidR="008A6230">
        <w:rPr>
          <w:lang w:val="en-US" w:eastAsia="en-NZ"/>
        </w:rPr>
        <w:t>their IPS</w:t>
      </w:r>
      <w:r w:rsidR="006018D4">
        <w:rPr>
          <w:lang w:val="en-US" w:eastAsia="en-NZ"/>
        </w:rPr>
        <w:t xml:space="preserve"> employment support </w:t>
      </w:r>
      <w:r w:rsidR="008A6230">
        <w:rPr>
          <w:lang w:val="en-US" w:eastAsia="en-NZ"/>
        </w:rPr>
        <w:t>service</w:t>
      </w:r>
      <w:r w:rsidR="006018D4">
        <w:rPr>
          <w:lang w:val="en-US" w:eastAsia="en-NZ"/>
        </w:rPr>
        <w:t xml:space="preserve">. </w:t>
      </w:r>
      <w:r w:rsidR="00A15803">
        <w:rPr>
          <w:lang w:val="en-US" w:eastAsia="en-NZ"/>
        </w:rPr>
        <w:t xml:space="preserve">Leadership </w:t>
      </w:r>
      <w:r w:rsidR="00D10B2F">
        <w:rPr>
          <w:lang w:val="en-US" w:eastAsia="en-NZ"/>
        </w:rPr>
        <w:t>is</w:t>
      </w:r>
      <w:r w:rsidR="006018D4">
        <w:rPr>
          <w:lang w:val="en-US" w:eastAsia="en-NZ"/>
        </w:rPr>
        <w:t xml:space="preserve"> </w:t>
      </w:r>
      <w:r w:rsidR="00366D34">
        <w:rPr>
          <w:lang w:val="en-US" w:eastAsia="en-NZ"/>
        </w:rPr>
        <w:t xml:space="preserve">supported </w:t>
      </w:r>
      <w:r w:rsidR="00366D34" w:rsidRPr="00F72A66">
        <w:rPr>
          <w:lang w:val="en-US" w:eastAsia="en-NZ"/>
        </w:rPr>
        <w:t>to</w:t>
      </w:r>
      <w:r w:rsidRPr="00F72A66">
        <w:rPr>
          <w:lang w:val="en-US" w:eastAsia="en-NZ"/>
        </w:rPr>
        <w:t xml:space="preserve"> understand </w:t>
      </w:r>
      <w:r w:rsidR="00C61C45">
        <w:rPr>
          <w:lang w:val="en-US" w:eastAsia="en-NZ"/>
        </w:rPr>
        <w:t>the principles and practices</w:t>
      </w:r>
      <w:r w:rsidR="007E7A63">
        <w:rPr>
          <w:lang w:val="en-US" w:eastAsia="en-NZ"/>
        </w:rPr>
        <w:t xml:space="preserve"> required to meet ‘good’ or ‘exemplary’ fidelity. </w:t>
      </w:r>
      <w:r w:rsidR="00101175">
        <w:rPr>
          <w:lang w:val="en-US" w:eastAsia="en-NZ"/>
        </w:rPr>
        <w:t xml:space="preserve">Leadership </w:t>
      </w:r>
      <w:r w:rsidR="00366D34">
        <w:rPr>
          <w:lang w:val="en-US" w:eastAsia="en-NZ"/>
        </w:rPr>
        <w:t xml:space="preserve">will </w:t>
      </w:r>
      <w:r w:rsidR="00E54AB3">
        <w:rPr>
          <w:lang w:val="en-US" w:eastAsia="en-NZ"/>
        </w:rPr>
        <w:t>identify</w:t>
      </w:r>
      <w:r w:rsidR="00366D34">
        <w:rPr>
          <w:lang w:val="en-US" w:eastAsia="en-NZ"/>
        </w:rPr>
        <w:t xml:space="preserve"> </w:t>
      </w:r>
      <w:r w:rsidRPr="00F72A66">
        <w:rPr>
          <w:lang w:val="en-US" w:eastAsia="en-NZ"/>
        </w:rPr>
        <w:lastRenderedPageBreak/>
        <w:t>barriers and facilitators</w:t>
      </w:r>
      <w:r w:rsidR="00E54AB3">
        <w:rPr>
          <w:lang w:val="en-US" w:eastAsia="en-NZ"/>
        </w:rPr>
        <w:t xml:space="preserve"> of ‘good’ fidelity</w:t>
      </w:r>
      <w:r w:rsidR="00101175">
        <w:rPr>
          <w:lang w:val="en-US" w:eastAsia="en-NZ"/>
        </w:rPr>
        <w:t>,</w:t>
      </w:r>
      <w:r w:rsidRPr="00F72A66">
        <w:rPr>
          <w:lang w:val="en-US" w:eastAsia="en-NZ"/>
        </w:rPr>
        <w:t xml:space="preserve"> </w:t>
      </w:r>
      <w:r w:rsidR="00863607">
        <w:rPr>
          <w:lang w:val="en-US" w:eastAsia="en-NZ"/>
        </w:rPr>
        <w:t xml:space="preserve">so </w:t>
      </w:r>
      <w:r w:rsidR="00701631">
        <w:rPr>
          <w:lang w:val="en-US" w:eastAsia="en-NZ"/>
        </w:rPr>
        <w:t>they</w:t>
      </w:r>
      <w:r w:rsidR="00863607">
        <w:rPr>
          <w:lang w:val="en-US" w:eastAsia="en-NZ"/>
        </w:rPr>
        <w:t xml:space="preserve"> </w:t>
      </w:r>
      <w:r w:rsidR="00BB6819">
        <w:rPr>
          <w:lang w:val="en-US" w:eastAsia="en-NZ"/>
        </w:rPr>
        <w:t>can</w:t>
      </w:r>
      <w:r w:rsidR="00863607">
        <w:rPr>
          <w:lang w:val="en-US" w:eastAsia="en-NZ"/>
        </w:rPr>
        <w:t xml:space="preserve"> contribut</w:t>
      </w:r>
      <w:r w:rsidR="0012502A">
        <w:rPr>
          <w:lang w:val="en-US" w:eastAsia="en-NZ"/>
        </w:rPr>
        <w:t>e to</w:t>
      </w:r>
      <w:r w:rsidRPr="00F72A66">
        <w:rPr>
          <w:lang w:val="en-US" w:eastAsia="en-NZ"/>
        </w:rPr>
        <w:t xml:space="preserve"> </w:t>
      </w:r>
      <w:r w:rsidR="007E7A63" w:rsidRPr="00F72A66">
        <w:rPr>
          <w:lang w:val="en-US" w:eastAsia="en-NZ"/>
        </w:rPr>
        <w:t>executing</w:t>
      </w:r>
      <w:r w:rsidR="008A6230">
        <w:rPr>
          <w:lang w:val="en-US" w:eastAsia="en-NZ"/>
        </w:rPr>
        <w:t xml:space="preserve"> quality improvement</w:t>
      </w:r>
      <w:r w:rsidRPr="00F72A66">
        <w:rPr>
          <w:lang w:val="en-US" w:eastAsia="en-NZ"/>
        </w:rPr>
        <w:t xml:space="preserve"> </w:t>
      </w:r>
      <w:r w:rsidR="00E54AB3">
        <w:rPr>
          <w:lang w:val="en-US" w:eastAsia="en-NZ"/>
        </w:rPr>
        <w:t>strategies</w:t>
      </w:r>
      <w:r w:rsidR="00101175">
        <w:rPr>
          <w:lang w:val="en-US" w:eastAsia="en-NZ"/>
        </w:rPr>
        <w:t>.</w:t>
      </w:r>
      <w:r w:rsidR="00701631">
        <w:rPr>
          <w:lang w:val="en-US" w:eastAsia="en-NZ"/>
        </w:rPr>
        <w:t xml:space="preserve"> </w:t>
      </w:r>
      <w:bookmarkStart w:id="1" w:name="_Hlk79050872"/>
    </w:p>
    <w:p w14:paraId="1CF120A7" w14:textId="29C27A77" w:rsidR="008168DC" w:rsidRPr="008237C3" w:rsidRDefault="007840F6" w:rsidP="00BB70B2">
      <w:pPr>
        <w:pStyle w:val="Heading3"/>
        <w:rPr>
          <w:lang w:val="en-US"/>
        </w:rPr>
      </w:pPr>
      <w:proofErr w:type="spellStart"/>
      <w:r>
        <w:t>Tiriti</w:t>
      </w:r>
      <w:proofErr w:type="spellEnd"/>
      <w:r>
        <w:t xml:space="preserve"> o Waitangi /</w:t>
      </w:r>
      <w:r w:rsidR="008168DC">
        <w:t>Treaty of Waitangi</w:t>
      </w:r>
    </w:p>
    <w:p w14:paraId="2EFC670F" w14:textId="6B51A8E2" w:rsidR="0019599B" w:rsidRDefault="008168DC" w:rsidP="00C55A6A">
      <w:pPr>
        <w:spacing w:line="240" w:lineRule="auto"/>
        <w:rPr>
          <w:lang w:val="en-US" w:eastAsia="en-NZ"/>
        </w:rPr>
      </w:pPr>
      <w:r>
        <w:rPr>
          <w:lang w:eastAsia="en-NZ"/>
        </w:rPr>
        <w:t xml:space="preserve">The </w:t>
      </w:r>
      <w:r w:rsidR="008237C3">
        <w:rPr>
          <w:lang w:eastAsia="en-NZ"/>
        </w:rPr>
        <w:t xml:space="preserve">IPS Steering </w:t>
      </w:r>
      <w:r>
        <w:rPr>
          <w:lang w:eastAsia="en-NZ"/>
        </w:rPr>
        <w:t xml:space="preserve">Group will operate in accordance with the </w:t>
      </w:r>
      <w:proofErr w:type="spellStart"/>
      <w:r w:rsidR="007840F6">
        <w:rPr>
          <w:lang w:eastAsia="en-NZ"/>
        </w:rPr>
        <w:t>Tiriti</w:t>
      </w:r>
      <w:proofErr w:type="spellEnd"/>
      <w:r w:rsidR="007840F6">
        <w:rPr>
          <w:lang w:eastAsia="en-NZ"/>
        </w:rPr>
        <w:t xml:space="preserve"> o Waitangi</w:t>
      </w:r>
      <w:r>
        <w:rPr>
          <w:lang w:eastAsia="en-NZ"/>
        </w:rPr>
        <w:t>.</w:t>
      </w:r>
      <w:r w:rsidR="00C55A6A" w:rsidRPr="00C55A6A">
        <w:rPr>
          <w:lang w:val="en-US" w:eastAsia="en-NZ"/>
        </w:rPr>
        <w:t xml:space="preserve"> </w:t>
      </w:r>
      <w:r w:rsidR="00520EBB">
        <w:rPr>
          <w:lang w:val="en-US" w:eastAsia="en-NZ"/>
        </w:rPr>
        <w:t xml:space="preserve">The </w:t>
      </w:r>
      <w:r w:rsidR="006C3B53">
        <w:rPr>
          <w:lang w:val="en-US" w:eastAsia="en-NZ"/>
        </w:rPr>
        <w:t xml:space="preserve">Group will </w:t>
      </w:r>
      <w:r w:rsidR="00D27277">
        <w:rPr>
          <w:lang w:val="en-US" w:eastAsia="en-NZ"/>
        </w:rPr>
        <w:t>act in the spirit</w:t>
      </w:r>
      <w:r w:rsidR="006C3B53">
        <w:rPr>
          <w:lang w:val="en-US" w:eastAsia="en-NZ"/>
        </w:rPr>
        <w:t xml:space="preserve"> </w:t>
      </w:r>
      <w:r w:rsidR="00D27277">
        <w:rPr>
          <w:lang w:val="en-US" w:eastAsia="en-NZ"/>
        </w:rPr>
        <w:t>of</w:t>
      </w:r>
      <w:r w:rsidR="006C3B53">
        <w:rPr>
          <w:lang w:val="en-US" w:eastAsia="en-NZ"/>
        </w:rPr>
        <w:t xml:space="preserve"> </w:t>
      </w:r>
      <w:r w:rsidR="00D27277">
        <w:rPr>
          <w:lang w:val="en-US" w:eastAsia="en-NZ"/>
        </w:rPr>
        <w:t>k</w:t>
      </w:r>
      <w:r w:rsidR="006C3B53">
        <w:rPr>
          <w:lang w:val="en-US" w:eastAsia="en-NZ"/>
        </w:rPr>
        <w:t xml:space="preserve">awanatanga (governance), </w:t>
      </w:r>
      <w:proofErr w:type="spellStart"/>
      <w:r w:rsidR="00D27277">
        <w:rPr>
          <w:lang w:val="en-US" w:eastAsia="en-NZ"/>
        </w:rPr>
        <w:t>tino</w:t>
      </w:r>
      <w:proofErr w:type="spellEnd"/>
      <w:r w:rsidR="00D27277">
        <w:rPr>
          <w:lang w:val="en-US" w:eastAsia="en-NZ"/>
        </w:rPr>
        <w:t xml:space="preserve"> rangatiratanga (self-determination), </w:t>
      </w:r>
      <w:proofErr w:type="spellStart"/>
      <w:r w:rsidR="0050664B">
        <w:rPr>
          <w:lang w:val="en-US" w:eastAsia="en-NZ"/>
        </w:rPr>
        <w:t>o</w:t>
      </w:r>
      <w:r w:rsidR="00A54C18">
        <w:rPr>
          <w:lang w:val="en-US" w:eastAsia="en-NZ"/>
        </w:rPr>
        <w:t>ritenga</w:t>
      </w:r>
      <w:proofErr w:type="spellEnd"/>
      <w:r w:rsidR="0050664B">
        <w:rPr>
          <w:lang w:val="en-US" w:eastAsia="en-NZ"/>
        </w:rPr>
        <w:t xml:space="preserve"> (equality) and </w:t>
      </w:r>
      <w:proofErr w:type="spellStart"/>
      <w:r w:rsidR="0050664B">
        <w:rPr>
          <w:lang w:val="en-US" w:eastAsia="en-NZ"/>
        </w:rPr>
        <w:t>wairuatanga</w:t>
      </w:r>
      <w:proofErr w:type="spellEnd"/>
      <w:r w:rsidR="00916DA9">
        <w:rPr>
          <w:lang w:val="en-US" w:eastAsia="en-NZ"/>
        </w:rPr>
        <w:t xml:space="preserve"> (spiritual customary practices</w:t>
      </w:r>
      <w:r w:rsidR="004A2DE7">
        <w:rPr>
          <w:lang w:val="en-US" w:eastAsia="en-NZ"/>
        </w:rPr>
        <w:t>)</w:t>
      </w:r>
      <w:r w:rsidR="00592BBA">
        <w:rPr>
          <w:lang w:val="en-US" w:eastAsia="en-NZ"/>
        </w:rPr>
        <w:t xml:space="preserve"> and</w:t>
      </w:r>
      <w:r w:rsidR="004A5A05">
        <w:rPr>
          <w:lang w:val="en-US" w:eastAsia="en-NZ"/>
        </w:rPr>
        <w:t xml:space="preserve"> be observant of the Treaty of Waitangi principles of partnership, </w:t>
      </w:r>
      <w:r w:rsidR="0019599B">
        <w:rPr>
          <w:lang w:val="en-US" w:eastAsia="en-NZ"/>
        </w:rPr>
        <w:t xml:space="preserve">participation, and protection. </w:t>
      </w:r>
    </w:p>
    <w:p w14:paraId="624BBBD8" w14:textId="3A2C2B5F" w:rsidR="00C55A6A" w:rsidRPr="00764BFD" w:rsidRDefault="00C55A6A" w:rsidP="00C55A6A">
      <w:pPr>
        <w:spacing w:line="240" w:lineRule="auto"/>
        <w:rPr>
          <w:lang w:val="mi-NZ" w:eastAsia="en-NZ"/>
        </w:rPr>
      </w:pPr>
      <w:r>
        <w:rPr>
          <w:lang w:val="en-US" w:eastAsia="en-NZ"/>
        </w:rPr>
        <w:t>The IPS employment</w:t>
      </w:r>
      <w:r w:rsidR="004D3A24">
        <w:rPr>
          <w:lang w:val="en-US" w:eastAsia="en-NZ"/>
        </w:rPr>
        <w:t xml:space="preserve"> support </w:t>
      </w:r>
      <w:r w:rsidR="0019599B">
        <w:rPr>
          <w:lang w:val="en-US" w:eastAsia="en-NZ"/>
        </w:rPr>
        <w:t>services</w:t>
      </w:r>
      <w:r>
        <w:rPr>
          <w:lang w:val="en-US" w:eastAsia="en-NZ"/>
        </w:rPr>
        <w:t xml:space="preserve"> will be available for people who access </w:t>
      </w:r>
      <w:r w:rsidR="00D8296D">
        <w:rPr>
          <w:lang w:val="en-US" w:eastAsia="en-NZ"/>
        </w:rPr>
        <w:t>the identified mental health and or addiction services</w:t>
      </w:r>
      <w:r>
        <w:rPr>
          <w:lang w:val="en-US" w:eastAsia="en-NZ"/>
        </w:rPr>
        <w:t xml:space="preserve"> with an emphasis on reducing health disparities</w:t>
      </w:r>
      <w:r w:rsidR="007840F6">
        <w:rPr>
          <w:lang w:val="en-US" w:eastAsia="en-NZ"/>
        </w:rPr>
        <w:t xml:space="preserve"> and inequities for people and their whānau</w:t>
      </w:r>
      <w:r w:rsidR="004D3A24">
        <w:rPr>
          <w:lang w:val="en-US" w:eastAsia="en-NZ"/>
        </w:rPr>
        <w:t>.</w:t>
      </w:r>
      <w:r>
        <w:rPr>
          <w:lang w:val="en-US" w:eastAsia="en-NZ"/>
        </w:rPr>
        <w:t xml:space="preserve"> </w:t>
      </w:r>
    </w:p>
    <w:bookmarkEnd w:id="1"/>
    <w:p w14:paraId="6138A5F4" w14:textId="6A922F8E" w:rsidR="008168DC" w:rsidRPr="00747666" w:rsidRDefault="008168DC" w:rsidP="00BB70B2">
      <w:pPr>
        <w:pStyle w:val="Heading3"/>
      </w:pPr>
      <w:r>
        <w:t xml:space="preserve">Role </w:t>
      </w:r>
      <w:r w:rsidR="00FD5FA1">
        <w:t xml:space="preserve">and purpose </w:t>
      </w:r>
      <w:r>
        <w:t>of the IPS Steering Group</w:t>
      </w:r>
    </w:p>
    <w:p w14:paraId="55436EE3" w14:textId="2584ADC3" w:rsidR="008168DC" w:rsidRDefault="008168DC" w:rsidP="008168DC">
      <w:pPr>
        <w:spacing w:line="240" w:lineRule="auto"/>
        <w:rPr>
          <w:lang w:eastAsia="en-NZ"/>
        </w:rPr>
      </w:pPr>
      <w:r>
        <w:rPr>
          <w:lang w:eastAsia="en-NZ"/>
        </w:rPr>
        <w:t>The Group’s role is to provide guidance</w:t>
      </w:r>
      <w:r w:rsidR="00E13731">
        <w:rPr>
          <w:lang w:eastAsia="en-NZ"/>
        </w:rPr>
        <w:t>,</w:t>
      </w:r>
      <w:r>
        <w:rPr>
          <w:lang w:eastAsia="en-NZ"/>
        </w:rPr>
        <w:t xml:space="preserve"> oversight </w:t>
      </w:r>
      <w:r w:rsidR="00E13731">
        <w:rPr>
          <w:lang w:eastAsia="en-NZ"/>
        </w:rPr>
        <w:t xml:space="preserve">and decision-making </w:t>
      </w:r>
      <w:r>
        <w:rPr>
          <w:lang w:eastAsia="en-NZ"/>
        </w:rPr>
        <w:t xml:space="preserve">related to the implementation </w:t>
      </w:r>
      <w:r w:rsidR="00FD5FA1">
        <w:rPr>
          <w:lang w:eastAsia="en-NZ"/>
        </w:rPr>
        <w:t xml:space="preserve">and delivery </w:t>
      </w:r>
      <w:r>
        <w:rPr>
          <w:lang w:eastAsia="en-NZ"/>
        </w:rPr>
        <w:t xml:space="preserve">of the IPS employment support </w:t>
      </w:r>
      <w:r w:rsidR="005E1785">
        <w:rPr>
          <w:lang w:eastAsia="en-NZ"/>
        </w:rPr>
        <w:t xml:space="preserve">programmes </w:t>
      </w:r>
      <w:r w:rsidR="009573F0">
        <w:rPr>
          <w:lang w:eastAsia="en-NZ"/>
        </w:rPr>
        <w:t xml:space="preserve">within </w:t>
      </w:r>
      <w:r w:rsidR="005E1785">
        <w:rPr>
          <w:lang w:eastAsia="en-NZ"/>
        </w:rPr>
        <w:t>the mental health and addiction services identified</w:t>
      </w:r>
      <w:r w:rsidR="009C7BEB">
        <w:rPr>
          <w:lang w:eastAsia="en-NZ"/>
        </w:rPr>
        <w:t xml:space="preserve"> in scope with fidelity</w:t>
      </w:r>
      <w:r w:rsidR="005E1785">
        <w:rPr>
          <w:lang w:eastAsia="en-NZ"/>
        </w:rPr>
        <w:t xml:space="preserve">. </w:t>
      </w:r>
    </w:p>
    <w:p w14:paraId="0BFE465D" w14:textId="0A2AB838" w:rsidR="008168DC" w:rsidRDefault="00D051CB" w:rsidP="008168DC">
      <w:pPr>
        <w:spacing w:line="240" w:lineRule="auto"/>
        <w:rPr>
          <w:lang w:eastAsia="en-NZ"/>
        </w:rPr>
      </w:pPr>
      <w:r>
        <w:rPr>
          <w:lang w:eastAsia="en-NZ"/>
        </w:rPr>
        <w:t>All group members will be familiar with the relevant Fidelity Scale</w:t>
      </w:r>
      <w:r w:rsidR="00F142F1">
        <w:rPr>
          <w:lang w:eastAsia="en-NZ"/>
        </w:rPr>
        <w:t>s</w:t>
      </w:r>
      <w:r>
        <w:rPr>
          <w:lang w:eastAsia="en-NZ"/>
        </w:rPr>
        <w:t xml:space="preserve">. </w:t>
      </w:r>
      <w:r w:rsidR="00401D32">
        <w:rPr>
          <w:lang w:eastAsia="en-NZ"/>
        </w:rPr>
        <w:t xml:space="preserve">Regular fidelity reviews are a critical part of assessment and quality </w:t>
      </w:r>
      <w:r w:rsidR="005E1785">
        <w:rPr>
          <w:lang w:eastAsia="en-NZ"/>
        </w:rPr>
        <w:t>improvement. The</w:t>
      </w:r>
      <w:r w:rsidR="008168DC">
        <w:rPr>
          <w:lang w:eastAsia="en-NZ"/>
        </w:rPr>
        <w:t xml:space="preserve"> Group will </w:t>
      </w:r>
      <w:r w:rsidR="005B3B46">
        <w:rPr>
          <w:lang w:eastAsia="en-NZ"/>
        </w:rPr>
        <w:t xml:space="preserve">overview </w:t>
      </w:r>
      <w:r w:rsidR="008168DC">
        <w:rPr>
          <w:lang w:eastAsia="en-NZ"/>
        </w:rPr>
        <w:t>IPS operational efficiency and employment outcomes, sharing responsibility for the overall performance of the IPS employment support programme</w:t>
      </w:r>
      <w:r w:rsidR="004D3A24">
        <w:rPr>
          <w:lang w:eastAsia="en-NZ"/>
        </w:rPr>
        <w:t>.</w:t>
      </w:r>
      <w:r w:rsidR="0066721A">
        <w:rPr>
          <w:lang w:eastAsia="en-NZ"/>
        </w:rPr>
        <w:t xml:space="preserve"> </w:t>
      </w:r>
      <w:r w:rsidR="00255AE3">
        <w:rPr>
          <w:lang w:eastAsia="en-NZ"/>
        </w:rPr>
        <w:t xml:space="preserve">IPS </w:t>
      </w:r>
      <w:r w:rsidR="00192585">
        <w:rPr>
          <w:lang w:eastAsia="en-NZ"/>
        </w:rPr>
        <w:t xml:space="preserve">fidelity </w:t>
      </w:r>
      <w:r w:rsidR="00255AE3">
        <w:rPr>
          <w:lang w:eastAsia="en-NZ"/>
        </w:rPr>
        <w:t>Self-</w:t>
      </w:r>
      <w:r w:rsidR="00311539">
        <w:rPr>
          <w:lang w:eastAsia="en-NZ"/>
        </w:rPr>
        <w:t>A</w:t>
      </w:r>
      <w:r w:rsidR="00255AE3">
        <w:rPr>
          <w:lang w:eastAsia="en-NZ"/>
        </w:rPr>
        <w:t>ssessments</w:t>
      </w:r>
      <w:r w:rsidR="00F142F1">
        <w:rPr>
          <w:lang w:eastAsia="en-NZ"/>
        </w:rPr>
        <w:t xml:space="preserve"> (and Improvement plans)</w:t>
      </w:r>
      <w:r w:rsidR="00547A9B">
        <w:rPr>
          <w:lang w:eastAsia="en-NZ"/>
        </w:rPr>
        <w:t>, Fidelity Review Report</w:t>
      </w:r>
      <w:r w:rsidR="00BE0269">
        <w:rPr>
          <w:lang w:eastAsia="en-NZ"/>
        </w:rPr>
        <w:t>s</w:t>
      </w:r>
      <w:r w:rsidR="00255AE3">
        <w:rPr>
          <w:lang w:eastAsia="en-NZ"/>
        </w:rPr>
        <w:t xml:space="preserve"> and </w:t>
      </w:r>
      <w:r w:rsidR="00F142F1">
        <w:rPr>
          <w:lang w:eastAsia="en-NZ"/>
        </w:rPr>
        <w:t>(</w:t>
      </w:r>
      <w:r w:rsidR="00255AE3">
        <w:rPr>
          <w:lang w:eastAsia="en-NZ"/>
        </w:rPr>
        <w:t>IPS Development Plan</w:t>
      </w:r>
      <w:r w:rsidR="00D670BF">
        <w:rPr>
          <w:lang w:eastAsia="en-NZ"/>
        </w:rPr>
        <w:t>s</w:t>
      </w:r>
      <w:r w:rsidR="00F142F1">
        <w:rPr>
          <w:lang w:eastAsia="en-NZ"/>
        </w:rPr>
        <w:t>)</w:t>
      </w:r>
      <w:r w:rsidR="00D670BF">
        <w:rPr>
          <w:lang w:eastAsia="en-NZ"/>
        </w:rPr>
        <w:t xml:space="preserve"> will</w:t>
      </w:r>
      <w:r w:rsidR="00712A5F">
        <w:rPr>
          <w:lang w:eastAsia="en-NZ"/>
        </w:rPr>
        <w:t xml:space="preserve"> feature as agenda item</w:t>
      </w:r>
      <w:r w:rsidR="00BB7A3B">
        <w:rPr>
          <w:lang w:eastAsia="en-NZ"/>
        </w:rPr>
        <w:t>s</w:t>
      </w:r>
      <w:r w:rsidR="00712A5F">
        <w:rPr>
          <w:lang w:eastAsia="en-NZ"/>
        </w:rPr>
        <w:t xml:space="preserve"> to</w:t>
      </w:r>
      <w:r w:rsidR="00D670BF">
        <w:rPr>
          <w:lang w:eastAsia="en-NZ"/>
        </w:rPr>
        <w:t xml:space="preserve"> determine areas where change is needed</w:t>
      </w:r>
      <w:r w:rsidR="00192585">
        <w:rPr>
          <w:lang w:eastAsia="en-NZ"/>
        </w:rPr>
        <w:t xml:space="preserve"> to improve </w:t>
      </w:r>
      <w:r w:rsidR="00BE0269">
        <w:rPr>
          <w:lang w:eastAsia="en-NZ"/>
        </w:rPr>
        <w:t xml:space="preserve">IPS employment support </w:t>
      </w:r>
      <w:r w:rsidR="00192585">
        <w:rPr>
          <w:lang w:eastAsia="en-NZ"/>
        </w:rPr>
        <w:t>service provision</w:t>
      </w:r>
      <w:r w:rsidR="00063C2B">
        <w:rPr>
          <w:lang w:eastAsia="en-NZ"/>
        </w:rPr>
        <w:t xml:space="preserve"> across the mental health and or addiction teams</w:t>
      </w:r>
      <w:r w:rsidR="00712A5F">
        <w:rPr>
          <w:lang w:eastAsia="en-NZ"/>
        </w:rPr>
        <w:t>.</w:t>
      </w:r>
    </w:p>
    <w:p w14:paraId="6DF9C027" w14:textId="6B29F6DF" w:rsidR="000E72B9" w:rsidRDefault="000E72B9" w:rsidP="00BB70B2">
      <w:pPr>
        <w:pStyle w:val="Heading3"/>
      </w:pPr>
      <w:r>
        <w:t>Objectives of the Steering Group</w:t>
      </w:r>
    </w:p>
    <w:p w14:paraId="43F0B13D" w14:textId="23B878E7" w:rsidR="003B18A6" w:rsidRPr="003B18A6" w:rsidRDefault="003B18A6" w:rsidP="000E72B9">
      <w:pPr>
        <w:spacing w:line="240" w:lineRule="auto"/>
        <w:rPr>
          <w:lang w:eastAsia="en-NZ"/>
        </w:rPr>
      </w:pPr>
      <w:r>
        <w:rPr>
          <w:lang w:eastAsia="en-NZ"/>
        </w:rPr>
        <w:t>There is an expectation that members will make every effort to attend all meetings</w:t>
      </w:r>
      <w:r w:rsidR="00E63F7F">
        <w:rPr>
          <w:lang w:eastAsia="en-NZ"/>
        </w:rPr>
        <w:t>.</w:t>
      </w:r>
      <w:r>
        <w:rPr>
          <w:lang w:eastAsia="en-NZ"/>
        </w:rPr>
        <w:t xml:space="preserve"> </w:t>
      </w:r>
      <w:r w:rsidR="00E63F7F">
        <w:rPr>
          <w:lang w:eastAsia="en-NZ"/>
        </w:rPr>
        <w:t>Out of session document reviews may also be required. Each Group member will</w:t>
      </w:r>
      <w:r>
        <w:rPr>
          <w:lang w:eastAsia="en-NZ"/>
        </w:rPr>
        <w:t xml:space="preserve"> devote sufficient time to become familiar with the affairs of the Group and the wider environment it operates in by:</w:t>
      </w:r>
    </w:p>
    <w:p w14:paraId="1FAB9A66" w14:textId="0E373CD1" w:rsidR="000E72B9" w:rsidRDefault="000E72B9" w:rsidP="000E72B9">
      <w:pPr>
        <w:pStyle w:val="ListParagraph"/>
        <w:numPr>
          <w:ilvl w:val="0"/>
          <w:numId w:val="45"/>
        </w:numPr>
        <w:spacing w:line="240" w:lineRule="auto"/>
        <w:rPr>
          <w:lang w:eastAsia="en-NZ"/>
        </w:rPr>
      </w:pPr>
      <w:r>
        <w:rPr>
          <w:lang w:eastAsia="en-NZ"/>
        </w:rPr>
        <w:t>Supporting and monitoring</w:t>
      </w:r>
      <w:r w:rsidR="00E63F7F">
        <w:rPr>
          <w:lang w:eastAsia="en-NZ"/>
        </w:rPr>
        <w:t xml:space="preserve"> IPS employment</w:t>
      </w:r>
      <w:r w:rsidR="00335F52">
        <w:rPr>
          <w:lang w:eastAsia="en-NZ"/>
        </w:rPr>
        <w:t xml:space="preserve"> support</w:t>
      </w:r>
      <w:r>
        <w:rPr>
          <w:lang w:eastAsia="en-NZ"/>
        </w:rPr>
        <w:t xml:space="preserve"> service delivery and outcomes</w:t>
      </w:r>
    </w:p>
    <w:p w14:paraId="7BC24813" w14:textId="3A7CAB5D" w:rsidR="000E72B9" w:rsidRDefault="000E72B9" w:rsidP="000E72B9">
      <w:pPr>
        <w:pStyle w:val="ListParagraph"/>
        <w:numPr>
          <w:ilvl w:val="0"/>
          <w:numId w:val="45"/>
        </w:numPr>
        <w:spacing w:line="240" w:lineRule="auto"/>
        <w:rPr>
          <w:lang w:eastAsia="en-NZ"/>
        </w:rPr>
      </w:pPr>
      <w:r>
        <w:rPr>
          <w:lang w:eastAsia="en-NZ"/>
        </w:rPr>
        <w:t xml:space="preserve">Monitoring the impact of the service on clients and the workforce and being cognisant of any </w:t>
      </w:r>
      <w:r w:rsidR="00335F52">
        <w:rPr>
          <w:lang w:eastAsia="en-NZ"/>
        </w:rPr>
        <w:t>policies or procedures</w:t>
      </w:r>
      <w:r>
        <w:rPr>
          <w:lang w:eastAsia="en-NZ"/>
        </w:rPr>
        <w:t xml:space="preserve"> that are misaligned with IPS </w:t>
      </w:r>
      <w:r w:rsidR="00063C2B">
        <w:rPr>
          <w:lang w:eastAsia="en-NZ"/>
        </w:rPr>
        <w:t xml:space="preserve">practices and </w:t>
      </w:r>
      <w:proofErr w:type="gramStart"/>
      <w:r w:rsidR="00063C2B">
        <w:rPr>
          <w:lang w:eastAsia="en-NZ"/>
        </w:rPr>
        <w:t>principles</w:t>
      </w:r>
      <w:proofErr w:type="gramEnd"/>
    </w:p>
    <w:p w14:paraId="3D34D0A3" w14:textId="40933B65" w:rsidR="000E72B9" w:rsidRDefault="000E72B9" w:rsidP="000E72B9">
      <w:pPr>
        <w:pStyle w:val="ListParagraph"/>
        <w:numPr>
          <w:ilvl w:val="0"/>
          <w:numId w:val="45"/>
        </w:numPr>
        <w:spacing w:line="240" w:lineRule="auto"/>
        <w:rPr>
          <w:lang w:eastAsia="en-NZ"/>
        </w:rPr>
      </w:pPr>
      <w:r>
        <w:rPr>
          <w:lang w:eastAsia="en-NZ"/>
        </w:rPr>
        <w:t xml:space="preserve">Reviewing the risk and issues associated with the </w:t>
      </w:r>
      <w:r w:rsidR="0079132F">
        <w:rPr>
          <w:lang w:eastAsia="en-NZ"/>
        </w:rPr>
        <w:t xml:space="preserve">IPS employment support </w:t>
      </w:r>
      <w:r>
        <w:rPr>
          <w:lang w:eastAsia="en-NZ"/>
        </w:rPr>
        <w:t xml:space="preserve">service, and assisting with </w:t>
      </w:r>
      <w:r w:rsidR="00063C2B">
        <w:rPr>
          <w:lang w:eastAsia="en-NZ"/>
        </w:rPr>
        <w:t>further development</w:t>
      </w:r>
      <w:r>
        <w:rPr>
          <w:lang w:eastAsia="en-NZ"/>
        </w:rPr>
        <w:t xml:space="preserve"> where it is deemed </w:t>
      </w:r>
      <w:r w:rsidR="00063C2B">
        <w:rPr>
          <w:lang w:eastAsia="en-NZ"/>
        </w:rPr>
        <w:t>necessary</w:t>
      </w:r>
      <w:r>
        <w:rPr>
          <w:lang w:eastAsia="en-NZ"/>
        </w:rPr>
        <w:t>, and</w:t>
      </w:r>
    </w:p>
    <w:p w14:paraId="6AFA9F4D" w14:textId="71E302B6" w:rsidR="000E72B9" w:rsidRDefault="000E72B9" w:rsidP="000E72B9">
      <w:pPr>
        <w:pStyle w:val="ListParagraph"/>
        <w:numPr>
          <w:ilvl w:val="0"/>
          <w:numId w:val="45"/>
        </w:numPr>
        <w:spacing w:line="240" w:lineRule="auto"/>
        <w:rPr>
          <w:lang w:eastAsia="en-NZ"/>
        </w:rPr>
      </w:pPr>
      <w:r>
        <w:rPr>
          <w:lang w:eastAsia="en-NZ"/>
        </w:rPr>
        <w:t xml:space="preserve">Ensuring </w:t>
      </w:r>
      <w:r w:rsidR="00063C2B">
        <w:rPr>
          <w:lang w:eastAsia="en-NZ"/>
        </w:rPr>
        <w:t xml:space="preserve">guided fidelity self-assessments and </w:t>
      </w:r>
      <w:r>
        <w:rPr>
          <w:lang w:eastAsia="en-NZ"/>
        </w:rPr>
        <w:t>fidelity review</w:t>
      </w:r>
      <w:r w:rsidR="00E512C7">
        <w:rPr>
          <w:lang w:eastAsia="en-NZ"/>
        </w:rPr>
        <w:t>s</w:t>
      </w:r>
      <w:r>
        <w:rPr>
          <w:lang w:eastAsia="en-NZ"/>
        </w:rPr>
        <w:t xml:space="preserve"> </w:t>
      </w:r>
      <w:r w:rsidR="00E512C7">
        <w:rPr>
          <w:lang w:eastAsia="en-NZ"/>
        </w:rPr>
        <w:t xml:space="preserve">are </w:t>
      </w:r>
      <w:r>
        <w:rPr>
          <w:lang w:eastAsia="en-NZ"/>
        </w:rPr>
        <w:t>undertaken to continuously monitor alignment to evidence-based practice</w:t>
      </w:r>
      <w:r w:rsidR="00E85A31">
        <w:rPr>
          <w:lang w:eastAsia="en-NZ"/>
        </w:rPr>
        <w:t>.</w:t>
      </w:r>
    </w:p>
    <w:p w14:paraId="2485EA90" w14:textId="33A0D2AF" w:rsidR="00BD1ACF" w:rsidRPr="00B72A4B" w:rsidRDefault="00BD1ACF" w:rsidP="00D76F9C">
      <w:pPr>
        <w:pStyle w:val="Heading3"/>
      </w:pPr>
      <w:r w:rsidRPr="00B72A4B">
        <w:t>Membership of the Group</w:t>
      </w:r>
    </w:p>
    <w:p w14:paraId="3BBF5BFD" w14:textId="679503BA" w:rsidR="00BD1ACF" w:rsidRDefault="00955715" w:rsidP="00BD1ACF">
      <w:pPr>
        <w:spacing w:line="240" w:lineRule="auto"/>
        <w:rPr>
          <w:lang w:eastAsia="en-NZ"/>
        </w:rPr>
      </w:pPr>
      <w:r>
        <w:rPr>
          <w:lang w:eastAsia="en-NZ"/>
        </w:rPr>
        <w:t>Members of the</w:t>
      </w:r>
      <w:r w:rsidR="00386834">
        <w:rPr>
          <w:lang w:eastAsia="en-NZ"/>
        </w:rPr>
        <w:t xml:space="preserve"> Group will </w:t>
      </w:r>
      <w:r w:rsidR="00ED6DFA">
        <w:rPr>
          <w:lang w:eastAsia="en-NZ"/>
        </w:rPr>
        <w:t xml:space="preserve">comprise of relevant stakeholders with leadership roles </w:t>
      </w:r>
      <w:r w:rsidR="003277D4">
        <w:rPr>
          <w:lang w:eastAsia="en-NZ"/>
        </w:rPr>
        <w:t>and decision</w:t>
      </w:r>
      <w:r w:rsidR="001246AF">
        <w:rPr>
          <w:lang w:eastAsia="en-NZ"/>
        </w:rPr>
        <w:t>-</w:t>
      </w:r>
      <w:r w:rsidR="003277D4">
        <w:rPr>
          <w:lang w:eastAsia="en-NZ"/>
        </w:rPr>
        <w:t xml:space="preserve">making authority selected from </w:t>
      </w:r>
      <w:r w:rsidR="00ED6DFA">
        <w:rPr>
          <w:lang w:eastAsia="en-NZ"/>
        </w:rPr>
        <w:t>the mental health and addictions</w:t>
      </w:r>
      <w:r w:rsidR="001A7B5C">
        <w:rPr>
          <w:lang w:eastAsia="en-NZ"/>
        </w:rPr>
        <w:t xml:space="preserve"> service and employment provider</w:t>
      </w:r>
      <w:r w:rsidR="001E05B6">
        <w:rPr>
          <w:lang w:eastAsia="en-NZ"/>
        </w:rPr>
        <w:t>(s)</w:t>
      </w:r>
      <w:r w:rsidR="001A7B5C">
        <w:rPr>
          <w:lang w:eastAsia="en-NZ"/>
        </w:rPr>
        <w:t xml:space="preserve">. </w:t>
      </w:r>
      <w:r w:rsidR="00B02684" w:rsidRPr="00B02684">
        <w:rPr>
          <w:highlight w:val="lightGray"/>
          <w:lang w:eastAsia="en-NZ"/>
        </w:rPr>
        <w:t>&lt;</w:t>
      </w:r>
      <w:r w:rsidR="00FB72AF" w:rsidRPr="00B02684">
        <w:rPr>
          <w:highlight w:val="lightGray"/>
          <w:lang w:eastAsia="en-NZ"/>
        </w:rPr>
        <w:t>See</w:t>
      </w:r>
      <w:r w:rsidR="009064BD" w:rsidRPr="00B02684">
        <w:rPr>
          <w:highlight w:val="lightGray"/>
          <w:lang w:eastAsia="en-NZ"/>
        </w:rPr>
        <w:t xml:space="preserve"> examples below</w:t>
      </w:r>
      <w:r w:rsidR="00CC0249" w:rsidRPr="00B02684">
        <w:rPr>
          <w:highlight w:val="lightGray"/>
          <w:lang w:eastAsia="en-NZ"/>
        </w:rPr>
        <w:t>:</w:t>
      </w:r>
      <w:r w:rsidR="00B02684" w:rsidRPr="00B02684">
        <w:rPr>
          <w:highlight w:val="lightGray"/>
          <w:lang w:eastAsia="en-NZ"/>
        </w:rPr>
        <w:t>&gt;</w:t>
      </w:r>
    </w:p>
    <w:p w14:paraId="5292E42D" w14:textId="77777777" w:rsidR="000E7584" w:rsidRDefault="000E758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72A4B" w:rsidRPr="009064BD" w14:paraId="3FF879B3" w14:textId="77777777" w:rsidTr="009A63C2">
        <w:tc>
          <w:tcPr>
            <w:tcW w:w="3823" w:type="dxa"/>
          </w:tcPr>
          <w:p w14:paraId="3301D5E3" w14:textId="0E14E49C" w:rsidR="00B72A4B" w:rsidRPr="009064BD" w:rsidRDefault="00B72A4B" w:rsidP="00B72A4B">
            <w:pPr>
              <w:spacing w:before="0" w:after="0" w:line="240" w:lineRule="auto"/>
              <w:rPr>
                <w:b/>
                <w:bCs/>
                <w:lang w:eastAsia="en-NZ"/>
              </w:rPr>
            </w:pPr>
            <w:r w:rsidRPr="009064BD">
              <w:rPr>
                <w:b/>
                <w:bCs/>
                <w:lang w:eastAsia="en-NZ"/>
              </w:rPr>
              <w:t>Title/Role</w:t>
            </w:r>
          </w:p>
        </w:tc>
        <w:tc>
          <w:tcPr>
            <w:tcW w:w="5193" w:type="dxa"/>
          </w:tcPr>
          <w:p w14:paraId="68773350" w14:textId="5D1AC7C7" w:rsidR="00B72A4B" w:rsidRPr="009064BD" w:rsidRDefault="00B72A4B" w:rsidP="00B72A4B">
            <w:pPr>
              <w:spacing w:before="0" w:after="0" w:line="240" w:lineRule="auto"/>
              <w:rPr>
                <w:b/>
                <w:bCs/>
                <w:lang w:eastAsia="en-NZ"/>
              </w:rPr>
            </w:pPr>
            <w:r w:rsidRPr="009064BD">
              <w:rPr>
                <w:b/>
                <w:bCs/>
                <w:lang w:eastAsia="en-NZ"/>
              </w:rPr>
              <w:t>Organisation</w:t>
            </w:r>
          </w:p>
        </w:tc>
      </w:tr>
      <w:tr w:rsidR="00B72A4B" w14:paraId="2060C457" w14:textId="77777777" w:rsidTr="009A63C2">
        <w:tc>
          <w:tcPr>
            <w:tcW w:w="3823" w:type="dxa"/>
          </w:tcPr>
          <w:p w14:paraId="3A61A89C" w14:textId="5DE22415" w:rsidR="00B72A4B" w:rsidRDefault="009B3B93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 xml:space="preserve">General </w:t>
            </w:r>
            <w:r w:rsidR="005B12B8">
              <w:rPr>
                <w:lang w:eastAsia="en-NZ"/>
              </w:rPr>
              <w:t>m</w:t>
            </w:r>
            <w:r>
              <w:rPr>
                <w:lang w:eastAsia="en-NZ"/>
              </w:rPr>
              <w:t>anager</w:t>
            </w:r>
            <w:r w:rsidR="005B12B8">
              <w:rPr>
                <w:lang w:eastAsia="en-NZ"/>
              </w:rPr>
              <w:t xml:space="preserve"> or Service operations manager</w:t>
            </w:r>
          </w:p>
        </w:tc>
        <w:tc>
          <w:tcPr>
            <w:tcW w:w="5193" w:type="dxa"/>
          </w:tcPr>
          <w:p w14:paraId="4F8E47AE" w14:textId="108981DB" w:rsidR="00B72A4B" w:rsidRDefault="009A60C7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 xml:space="preserve">Mental </w:t>
            </w:r>
            <w:r w:rsidR="0073545C">
              <w:rPr>
                <w:lang w:eastAsia="en-NZ"/>
              </w:rPr>
              <w:t>h</w:t>
            </w:r>
            <w:r>
              <w:rPr>
                <w:lang w:eastAsia="en-NZ"/>
              </w:rPr>
              <w:t xml:space="preserve">ealth </w:t>
            </w:r>
            <w:r w:rsidR="00225FA9">
              <w:rPr>
                <w:lang w:eastAsia="en-NZ"/>
              </w:rPr>
              <w:t xml:space="preserve">and </w:t>
            </w:r>
            <w:r w:rsidR="0073545C">
              <w:rPr>
                <w:lang w:eastAsia="en-NZ"/>
              </w:rPr>
              <w:t>a</w:t>
            </w:r>
            <w:r w:rsidR="00225FA9">
              <w:rPr>
                <w:lang w:eastAsia="en-NZ"/>
              </w:rPr>
              <w:t xml:space="preserve">ddictions </w:t>
            </w:r>
            <w:r w:rsidR="0073545C">
              <w:rPr>
                <w:lang w:eastAsia="en-NZ"/>
              </w:rPr>
              <w:t>s</w:t>
            </w:r>
            <w:r>
              <w:rPr>
                <w:lang w:eastAsia="en-NZ"/>
              </w:rPr>
              <w:t>ervice</w:t>
            </w:r>
          </w:p>
        </w:tc>
      </w:tr>
      <w:tr w:rsidR="005B12B8" w14:paraId="2E1E4F4B" w14:textId="77777777" w:rsidTr="009A63C2">
        <w:tc>
          <w:tcPr>
            <w:tcW w:w="3823" w:type="dxa"/>
          </w:tcPr>
          <w:p w14:paraId="45E6C305" w14:textId="4BE28E3F" w:rsidR="005B12B8" w:rsidRDefault="005B12B8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>General / Service manager</w:t>
            </w:r>
            <w:r w:rsidR="004A172B">
              <w:rPr>
                <w:lang w:eastAsia="en-NZ"/>
              </w:rPr>
              <w:t xml:space="preserve"> /Director</w:t>
            </w:r>
            <w:r>
              <w:rPr>
                <w:lang w:eastAsia="en-NZ"/>
              </w:rPr>
              <w:t xml:space="preserve"> </w:t>
            </w:r>
          </w:p>
        </w:tc>
        <w:tc>
          <w:tcPr>
            <w:tcW w:w="5193" w:type="dxa"/>
          </w:tcPr>
          <w:p w14:paraId="61745A5B" w14:textId="77777777" w:rsidR="005B12B8" w:rsidRDefault="005B12B8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>Employment provider(s)</w:t>
            </w:r>
          </w:p>
          <w:p w14:paraId="40D45DC6" w14:textId="6635FEFE" w:rsidR="00CC0249" w:rsidRDefault="00CC0249" w:rsidP="00B72A4B">
            <w:pPr>
              <w:spacing w:before="0" w:after="0" w:line="240" w:lineRule="auto"/>
              <w:rPr>
                <w:lang w:eastAsia="en-NZ"/>
              </w:rPr>
            </w:pPr>
          </w:p>
        </w:tc>
      </w:tr>
      <w:tr w:rsidR="00EE1A6D" w14:paraId="76ADBB8B" w14:textId="77777777" w:rsidTr="009A63C2">
        <w:tc>
          <w:tcPr>
            <w:tcW w:w="3823" w:type="dxa"/>
          </w:tcPr>
          <w:p w14:paraId="43A4CB28" w14:textId="4703876D" w:rsidR="00EE1A6D" w:rsidRDefault="00EE1A6D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 xml:space="preserve">Planning and </w:t>
            </w:r>
            <w:r w:rsidR="004A172B">
              <w:rPr>
                <w:lang w:eastAsia="en-NZ"/>
              </w:rPr>
              <w:t>f</w:t>
            </w:r>
            <w:r>
              <w:rPr>
                <w:lang w:eastAsia="en-NZ"/>
              </w:rPr>
              <w:t xml:space="preserve">unding </w:t>
            </w:r>
            <w:r w:rsidR="004A172B">
              <w:rPr>
                <w:lang w:eastAsia="en-NZ"/>
              </w:rPr>
              <w:t>portfolio manager</w:t>
            </w:r>
          </w:p>
        </w:tc>
        <w:tc>
          <w:tcPr>
            <w:tcW w:w="5193" w:type="dxa"/>
          </w:tcPr>
          <w:p w14:paraId="24128CBC" w14:textId="61B6CE9D" w:rsidR="00EE1A6D" w:rsidRDefault="004A172B" w:rsidP="00B72A4B">
            <w:pPr>
              <w:spacing w:before="0" w:after="0" w:line="240" w:lineRule="auto"/>
              <w:rPr>
                <w:lang w:eastAsia="en-NZ"/>
              </w:rPr>
            </w:pPr>
            <w:r w:rsidRPr="00CC0249">
              <w:rPr>
                <w:color w:val="FF0000"/>
                <w:highlight w:val="lightGray"/>
                <w:lang w:eastAsia="en-NZ"/>
              </w:rPr>
              <w:t>&lt;</w:t>
            </w:r>
            <w:r w:rsidR="009A60C7" w:rsidRPr="00CC0249">
              <w:rPr>
                <w:color w:val="FF0000"/>
                <w:highlight w:val="lightGray"/>
                <w:lang w:eastAsia="en-NZ"/>
              </w:rPr>
              <w:t>As per contracting</w:t>
            </w:r>
            <w:r w:rsidR="009B7D26" w:rsidRPr="00CC0249">
              <w:rPr>
                <w:color w:val="FF0000"/>
                <w:highlight w:val="lightGray"/>
                <w:lang w:eastAsia="en-NZ"/>
              </w:rPr>
              <w:t xml:space="preserve"> requirements</w:t>
            </w:r>
            <w:r w:rsidRPr="00CC0249">
              <w:rPr>
                <w:color w:val="FF0000"/>
                <w:highlight w:val="lightGray"/>
                <w:lang w:eastAsia="en-NZ"/>
              </w:rPr>
              <w:t>&gt;</w:t>
            </w:r>
          </w:p>
        </w:tc>
      </w:tr>
      <w:tr w:rsidR="00AC1BDF" w14:paraId="1B8D9EF1" w14:textId="77777777" w:rsidTr="009A63C2">
        <w:tc>
          <w:tcPr>
            <w:tcW w:w="3823" w:type="dxa"/>
          </w:tcPr>
          <w:p w14:paraId="27A339A1" w14:textId="5A466264" w:rsidR="00AC1BDF" w:rsidRDefault="00AC1BDF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>Kaum</w:t>
            </w:r>
            <w:r w:rsidR="005B12B8">
              <w:rPr>
                <w:lang w:eastAsia="en-NZ"/>
              </w:rPr>
              <w:t>ā</w:t>
            </w:r>
            <w:r>
              <w:rPr>
                <w:lang w:eastAsia="en-NZ"/>
              </w:rPr>
              <w:t>tua/</w:t>
            </w:r>
            <w:r w:rsidR="001E05B6">
              <w:rPr>
                <w:lang w:eastAsia="en-NZ"/>
              </w:rPr>
              <w:t>c</w:t>
            </w:r>
            <w:r>
              <w:rPr>
                <w:lang w:eastAsia="en-NZ"/>
              </w:rPr>
              <w:t xml:space="preserve">ultural </w:t>
            </w:r>
            <w:r w:rsidR="005B12B8">
              <w:rPr>
                <w:lang w:eastAsia="en-NZ"/>
              </w:rPr>
              <w:t>a</w:t>
            </w:r>
            <w:r>
              <w:rPr>
                <w:lang w:eastAsia="en-NZ"/>
              </w:rPr>
              <w:t>dvisor</w:t>
            </w:r>
          </w:p>
        </w:tc>
        <w:tc>
          <w:tcPr>
            <w:tcW w:w="5193" w:type="dxa"/>
          </w:tcPr>
          <w:p w14:paraId="3BE6AD28" w14:textId="266FD273" w:rsidR="00AC1BDF" w:rsidRDefault="009B7D26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 xml:space="preserve">Mental </w:t>
            </w:r>
            <w:r w:rsidR="004A172B">
              <w:rPr>
                <w:lang w:eastAsia="en-NZ"/>
              </w:rPr>
              <w:t>h</w:t>
            </w:r>
            <w:r>
              <w:rPr>
                <w:lang w:eastAsia="en-NZ"/>
              </w:rPr>
              <w:t xml:space="preserve">ealth and </w:t>
            </w:r>
            <w:r w:rsidR="004A172B">
              <w:rPr>
                <w:lang w:eastAsia="en-NZ"/>
              </w:rPr>
              <w:t>a</w:t>
            </w:r>
            <w:r>
              <w:rPr>
                <w:lang w:eastAsia="en-NZ"/>
              </w:rPr>
              <w:t xml:space="preserve">ddictions </w:t>
            </w:r>
            <w:r w:rsidR="004A172B">
              <w:rPr>
                <w:lang w:eastAsia="en-NZ"/>
              </w:rPr>
              <w:t>s</w:t>
            </w:r>
            <w:r>
              <w:rPr>
                <w:lang w:eastAsia="en-NZ"/>
              </w:rPr>
              <w:t xml:space="preserve">ervice </w:t>
            </w:r>
            <w:r w:rsidR="009A63C2">
              <w:rPr>
                <w:lang w:eastAsia="en-NZ"/>
              </w:rPr>
              <w:t xml:space="preserve">/and or </w:t>
            </w:r>
            <w:r w:rsidR="004A172B">
              <w:rPr>
                <w:lang w:eastAsia="en-NZ"/>
              </w:rPr>
              <w:t>e</w:t>
            </w:r>
            <w:r w:rsidR="009A63C2">
              <w:rPr>
                <w:lang w:eastAsia="en-NZ"/>
              </w:rPr>
              <w:t xml:space="preserve">mployment </w:t>
            </w:r>
            <w:r w:rsidR="00F829FF">
              <w:rPr>
                <w:lang w:eastAsia="en-NZ"/>
              </w:rPr>
              <w:t>p</w:t>
            </w:r>
            <w:r w:rsidR="009A63C2">
              <w:rPr>
                <w:lang w:eastAsia="en-NZ"/>
              </w:rPr>
              <w:t>rovider</w:t>
            </w:r>
            <w:r w:rsidR="005B12B8">
              <w:rPr>
                <w:lang w:eastAsia="en-NZ"/>
              </w:rPr>
              <w:t>(s)</w:t>
            </w:r>
          </w:p>
        </w:tc>
      </w:tr>
      <w:tr w:rsidR="00B72A4B" w14:paraId="73755D1B" w14:textId="77777777" w:rsidTr="009A63C2">
        <w:tc>
          <w:tcPr>
            <w:tcW w:w="3823" w:type="dxa"/>
          </w:tcPr>
          <w:p w14:paraId="3B590730" w14:textId="70319E4A" w:rsidR="00B72A4B" w:rsidRDefault="002312CF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>Consumer</w:t>
            </w:r>
            <w:r w:rsidR="00F91888">
              <w:rPr>
                <w:lang w:eastAsia="en-NZ"/>
              </w:rPr>
              <w:t>, peer/lived experience &amp; whānau</w:t>
            </w:r>
            <w:r w:rsidR="00AE6666">
              <w:rPr>
                <w:lang w:eastAsia="en-NZ"/>
              </w:rPr>
              <w:t xml:space="preserve"> professional lead</w:t>
            </w:r>
          </w:p>
        </w:tc>
        <w:tc>
          <w:tcPr>
            <w:tcW w:w="5193" w:type="dxa"/>
          </w:tcPr>
          <w:p w14:paraId="61757E26" w14:textId="5C3BC269" w:rsidR="00B72A4B" w:rsidRDefault="00AE6666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 xml:space="preserve">Mental health and </w:t>
            </w:r>
            <w:r w:rsidR="004A172B">
              <w:rPr>
                <w:lang w:eastAsia="en-NZ"/>
              </w:rPr>
              <w:t>a</w:t>
            </w:r>
            <w:r>
              <w:rPr>
                <w:lang w:eastAsia="en-NZ"/>
              </w:rPr>
              <w:t xml:space="preserve">ddictions </w:t>
            </w:r>
            <w:r w:rsidR="004A172B">
              <w:rPr>
                <w:lang w:eastAsia="en-NZ"/>
              </w:rPr>
              <w:t>s</w:t>
            </w:r>
            <w:r>
              <w:rPr>
                <w:lang w:eastAsia="en-NZ"/>
              </w:rPr>
              <w:t>ervice</w:t>
            </w:r>
            <w:r w:rsidR="00576F5F">
              <w:rPr>
                <w:lang w:eastAsia="en-NZ"/>
              </w:rPr>
              <w:t xml:space="preserve"> </w:t>
            </w:r>
            <w:r w:rsidR="000E11AA">
              <w:rPr>
                <w:lang w:eastAsia="en-NZ"/>
              </w:rPr>
              <w:t xml:space="preserve">/and or </w:t>
            </w:r>
            <w:r w:rsidR="004A172B">
              <w:rPr>
                <w:lang w:eastAsia="en-NZ"/>
              </w:rPr>
              <w:t>e</w:t>
            </w:r>
            <w:r w:rsidR="000E11AA">
              <w:rPr>
                <w:lang w:eastAsia="en-NZ"/>
              </w:rPr>
              <w:t>mployment provider</w:t>
            </w:r>
            <w:r w:rsidR="001E05B6">
              <w:rPr>
                <w:lang w:eastAsia="en-NZ"/>
              </w:rPr>
              <w:t>(s)</w:t>
            </w:r>
          </w:p>
        </w:tc>
      </w:tr>
      <w:tr w:rsidR="0084498D" w14:paraId="6EC023AC" w14:textId="77777777" w:rsidTr="009A63C2">
        <w:tc>
          <w:tcPr>
            <w:tcW w:w="3823" w:type="dxa"/>
          </w:tcPr>
          <w:p w14:paraId="2FF7C744" w14:textId="18205EE1" w:rsidR="0084498D" w:rsidRDefault="0084498D" w:rsidP="00B72A4B">
            <w:pPr>
              <w:spacing w:before="0" w:after="0" w:line="240" w:lineRule="auto"/>
              <w:rPr>
                <w:lang w:eastAsia="en-NZ"/>
              </w:rPr>
            </w:pPr>
            <w:r>
              <w:rPr>
                <w:lang w:eastAsia="en-NZ"/>
              </w:rPr>
              <w:t xml:space="preserve">IPS </w:t>
            </w:r>
            <w:r w:rsidR="00C01F80">
              <w:rPr>
                <w:lang w:eastAsia="en-NZ"/>
              </w:rPr>
              <w:t>project coordinator</w:t>
            </w:r>
          </w:p>
        </w:tc>
        <w:tc>
          <w:tcPr>
            <w:tcW w:w="5193" w:type="dxa"/>
          </w:tcPr>
          <w:p w14:paraId="58C5A8ED" w14:textId="77777777" w:rsidR="0084498D" w:rsidRDefault="004A172B" w:rsidP="00B72A4B">
            <w:pPr>
              <w:spacing w:before="0" w:after="0" w:line="240" w:lineRule="auto"/>
              <w:rPr>
                <w:color w:val="FF0000"/>
                <w:lang w:eastAsia="en-NZ"/>
              </w:rPr>
            </w:pPr>
            <w:r w:rsidRPr="00CC0249">
              <w:rPr>
                <w:color w:val="FF0000"/>
                <w:highlight w:val="lightGray"/>
                <w:lang w:eastAsia="en-NZ"/>
              </w:rPr>
              <w:t>&lt;to be discussed &amp; a</w:t>
            </w:r>
            <w:r w:rsidR="00B47D42" w:rsidRPr="00CC0249">
              <w:rPr>
                <w:color w:val="FF0000"/>
                <w:highlight w:val="lightGray"/>
                <w:lang w:eastAsia="en-NZ"/>
              </w:rPr>
              <w:t>s per contracting requirements</w:t>
            </w:r>
            <w:r w:rsidRPr="00CC0249">
              <w:rPr>
                <w:color w:val="FF0000"/>
                <w:highlight w:val="lightGray"/>
                <w:lang w:eastAsia="en-NZ"/>
              </w:rPr>
              <w:t>&gt;</w:t>
            </w:r>
          </w:p>
          <w:p w14:paraId="4FA45791" w14:textId="30B0345E" w:rsidR="00D94A5B" w:rsidRPr="00CC0249" w:rsidRDefault="00D94A5B" w:rsidP="00B72A4B">
            <w:pPr>
              <w:spacing w:before="0" w:after="0" w:line="240" w:lineRule="auto"/>
              <w:rPr>
                <w:color w:val="FF0000"/>
                <w:lang w:eastAsia="en-NZ"/>
              </w:rPr>
            </w:pPr>
          </w:p>
        </w:tc>
      </w:tr>
    </w:tbl>
    <w:p w14:paraId="39AFBD08" w14:textId="1C800A17" w:rsidR="00B72A4B" w:rsidRPr="00CA2D1E" w:rsidRDefault="00B72A4B" w:rsidP="00D76F9C">
      <w:pPr>
        <w:pStyle w:val="Heading3"/>
      </w:pPr>
      <w:r w:rsidRPr="00CA2D1E">
        <w:t>Working arrangements of the Group</w:t>
      </w:r>
    </w:p>
    <w:p w14:paraId="7FA2067A" w14:textId="75AA0A8F" w:rsidR="003B18A6" w:rsidRDefault="003B18A6" w:rsidP="003B18A6">
      <w:pPr>
        <w:spacing w:line="240" w:lineRule="auto"/>
        <w:rPr>
          <w:lang w:eastAsia="en-NZ"/>
        </w:rPr>
      </w:pPr>
      <w:r w:rsidRPr="003B18A6">
        <w:rPr>
          <w:lang w:eastAsia="en-NZ"/>
        </w:rPr>
        <w:t>Chairperson responsibilities</w:t>
      </w:r>
      <w:r w:rsidR="00334F0F">
        <w:rPr>
          <w:lang w:eastAsia="en-NZ"/>
        </w:rPr>
        <w:t xml:space="preserve"> will alternate between</w:t>
      </w:r>
      <w:r w:rsidR="001E254A">
        <w:rPr>
          <w:lang w:eastAsia="en-NZ"/>
        </w:rPr>
        <w:t xml:space="preserve"> representatives of the mental health and addiction services and employment provider</w:t>
      </w:r>
      <w:r w:rsidR="00D814EE">
        <w:rPr>
          <w:lang w:eastAsia="en-NZ"/>
        </w:rPr>
        <w:t>(</w:t>
      </w:r>
      <w:r w:rsidR="001E254A">
        <w:rPr>
          <w:lang w:eastAsia="en-NZ"/>
        </w:rPr>
        <w:t>s</w:t>
      </w:r>
      <w:r w:rsidR="00D814EE">
        <w:rPr>
          <w:lang w:eastAsia="en-NZ"/>
        </w:rPr>
        <w:t>)</w:t>
      </w:r>
      <w:r>
        <w:rPr>
          <w:lang w:eastAsia="en-NZ"/>
        </w:rPr>
        <w:t>.</w:t>
      </w:r>
    </w:p>
    <w:p w14:paraId="37CDEC0F" w14:textId="5C316361" w:rsidR="00B1210F" w:rsidRDefault="00B1210F" w:rsidP="00B1210F">
      <w:pPr>
        <w:spacing w:line="240" w:lineRule="auto"/>
        <w:rPr>
          <w:lang w:eastAsia="en-NZ"/>
        </w:rPr>
      </w:pPr>
      <w:r>
        <w:rPr>
          <w:lang w:eastAsia="en-NZ"/>
        </w:rPr>
        <w:t xml:space="preserve">Guest attendees may be invited to attend specific meetings by the </w:t>
      </w:r>
      <w:r w:rsidR="00E433C2">
        <w:rPr>
          <w:lang w:eastAsia="en-NZ"/>
        </w:rPr>
        <w:t>Group</w:t>
      </w:r>
      <w:r>
        <w:rPr>
          <w:lang w:eastAsia="en-NZ"/>
        </w:rPr>
        <w:t>.</w:t>
      </w:r>
      <w:r w:rsidR="00E433C2">
        <w:rPr>
          <w:lang w:eastAsia="en-NZ"/>
        </w:rPr>
        <w:t xml:space="preserve"> Guest attendees may be invited to provide guidanc</w:t>
      </w:r>
      <w:r w:rsidR="00D81384">
        <w:rPr>
          <w:lang w:eastAsia="en-NZ"/>
        </w:rPr>
        <w:t>e and advice.</w:t>
      </w:r>
    </w:p>
    <w:p w14:paraId="05DF7ADF" w14:textId="7CD46B3C" w:rsidR="003B18A6" w:rsidRDefault="003B18A6" w:rsidP="003B18A6">
      <w:pPr>
        <w:spacing w:line="240" w:lineRule="auto"/>
        <w:rPr>
          <w:lang w:eastAsia="en-NZ"/>
        </w:rPr>
      </w:pPr>
      <w:r>
        <w:rPr>
          <w:lang w:eastAsia="en-NZ"/>
        </w:rPr>
        <w:t xml:space="preserve">The term </w:t>
      </w:r>
      <w:r w:rsidR="00F84F08">
        <w:rPr>
          <w:lang w:eastAsia="en-NZ"/>
        </w:rPr>
        <w:t xml:space="preserve">of the Group </w:t>
      </w:r>
      <w:r>
        <w:rPr>
          <w:lang w:eastAsia="en-NZ"/>
        </w:rPr>
        <w:t xml:space="preserve">commences from </w:t>
      </w:r>
      <w:r w:rsidRPr="00DB72C1">
        <w:rPr>
          <w:highlight w:val="lightGray"/>
          <w:lang w:eastAsia="en-NZ"/>
        </w:rPr>
        <w:t>&lt;Enter full date here&gt;.</w:t>
      </w:r>
    </w:p>
    <w:p w14:paraId="69797CEC" w14:textId="236E5FDA" w:rsidR="003B18A6" w:rsidRDefault="003B18A6" w:rsidP="003B18A6">
      <w:pPr>
        <w:spacing w:line="240" w:lineRule="auto"/>
        <w:rPr>
          <w:lang w:eastAsia="en-NZ"/>
        </w:rPr>
      </w:pPr>
      <w:r>
        <w:rPr>
          <w:lang w:eastAsia="en-NZ"/>
        </w:rPr>
        <w:t xml:space="preserve">A review of the Group’s membership, and these Terms of Reference, will take place </w:t>
      </w:r>
      <w:r w:rsidR="00C53A4D" w:rsidRPr="00D14FA7">
        <w:rPr>
          <w:highlight w:val="lightGray"/>
          <w:lang w:eastAsia="en-NZ"/>
        </w:rPr>
        <w:t>&lt;</w:t>
      </w:r>
      <w:r w:rsidR="003151AC" w:rsidRPr="00D14FA7">
        <w:rPr>
          <w:highlight w:val="lightGray"/>
          <w:lang w:eastAsia="en-NZ"/>
        </w:rPr>
        <w:t>xxx</w:t>
      </w:r>
      <w:r w:rsidR="00C53A4D" w:rsidRPr="00D14FA7">
        <w:rPr>
          <w:highlight w:val="lightGray"/>
          <w:lang w:eastAsia="en-NZ"/>
        </w:rPr>
        <w:t>&gt;</w:t>
      </w:r>
      <w:r w:rsidRPr="00D14FA7">
        <w:rPr>
          <w:highlight w:val="lightGray"/>
          <w:lang w:eastAsia="en-NZ"/>
        </w:rPr>
        <w:t>,</w:t>
      </w:r>
      <w:r>
        <w:rPr>
          <w:lang w:eastAsia="en-NZ"/>
        </w:rPr>
        <w:t xml:space="preserve"> and the outcome will require agreement and acceptance by the Group.</w:t>
      </w:r>
    </w:p>
    <w:p w14:paraId="63D185F9" w14:textId="77777777" w:rsidR="00E5726C" w:rsidRDefault="00B72A4B" w:rsidP="00BD1ACF">
      <w:pPr>
        <w:spacing w:line="240" w:lineRule="auto"/>
        <w:rPr>
          <w:lang w:eastAsia="en-NZ"/>
        </w:rPr>
      </w:pPr>
      <w:r>
        <w:rPr>
          <w:lang w:eastAsia="en-NZ"/>
        </w:rPr>
        <w:t xml:space="preserve">The Group will meet </w:t>
      </w:r>
      <w:r w:rsidR="00BF6986">
        <w:rPr>
          <w:lang w:eastAsia="en-NZ"/>
        </w:rPr>
        <w:t>monthly</w:t>
      </w:r>
      <w:r w:rsidR="00CA2D1E">
        <w:rPr>
          <w:lang w:eastAsia="en-NZ"/>
        </w:rPr>
        <w:t xml:space="preserve"> for approximately 1 hour </w:t>
      </w:r>
      <w:r w:rsidR="00EA5DEB">
        <w:rPr>
          <w:lang w:eastAsia="en-NZ"/>
        </w:rPr>
        <w:t>during the formative stages of IPS implementation</w:t>
      </w:r>
      <w:r w:rsidR="00E43023">
        <w:rPr>
          <w:lang w:eastAsia="en-NZ"/>
        </w:rPr>
        <w:t xml:space="preserve"> and thereafter at least </w:t>
      </w:r>
      <w:r w:rsidR="003151AC">
        <w:rPr>
          <w:lang w:eastAsia="en-NZ"/>
        </w:rPr>
        <w:t xml:space="preserve">two monthly until </w:t>
      </w:r>
      <w:r w:rsidR="00E63F7F">
        <w:rPr>
          <w:lang w:eastAsia="en-NZ"/>
        </w:rPr>
        <w:t>IPS employment support services reach ‘good’ fidelity</w:t>
      </w:r>
      <w:r w:rsidR="00E43023">
        <w:rPr>
          <w:lang w:eastAsia="en-NZ"/>
        </w:rPr>
        <w:t>.</w:t>
      </w:r>
      <w:r w:rsidR="00EA5DEB">
        <w:rPr>
          <w:lang w:eastAsia="en-NZ"/>
        </w:rPr>
        <w:t xml:space="preserve"> </w:t>
      </w:r>
      <w:r w:rsidR="001E32F4">
        <w:rPr>
          <w:lang w:eastAsia="en-NZ"/>
        </w:rPr>
        <w:t>The option to meet virtually</w:t>
      </w:r>
      <w:r w:rsidR="00FD5FA1">
        <w:rPr>
          <w:lang w:eastAsia="en-NZ"/>
        </w:rPr>
        <w:t xml:space="preserve"> </w:t>
      </w:r>
      <w:r w:rsidR="00E5726C">
        <w:rPr>
          <w:lang w:eastAsia="en-NZ"/>
        </w:rPr>
        <w:t>can</w:t>
      </w:r>
      <w:r w:rsidR="00FD5FA1">
        <w:rPr>
          <w:lang w:eastAsia="en-NZ"/>
        </w:rPr>
        <w:t xml:space="preserve"> be </w:t>
      </w:r>
      <w:r w:rsidR="00830A01">
        <w:rPr>
          <w:lang w:eastAsia="en-NZ"/>
        </w:rPr>
        <w:t>arranged</w:t>
      </w:r>
      <w:r w:rsidR="00F84F08">
        <w:rPr>
          <w:lang w:eastAsia="en-NZ"/>
        </w:rPr>
        <w:t xml:space="preserve"> </w:t>
      </w:r>
      <w:r w:rsidR="00FD5FA1">
        <w:rPr>
          <w:lang w:eastAsia="en-NZ"/>
        </w:rPr>
        <w:t xml:space="preserve">by </w:t>
      </w:r>
      <w:r w:rsidR="00FD5FA1" w:rsidRPr="00DB72C1">
        <w:rPr>
          <w:highlight w:val="lightGray"/>
          <w:lang w:eastAsia="en-NZ"/>
        </w:rPr>
        <w:t>&lt;</w:t>
      </w:r>
      <w:r w:rsidR="00E5726C" w:rsidRPr="00DB72C1">
        <w:rPr>
          <w:highlight w:val="lightGray"/>
          <w:lang w:eastAsia="en-NZ"/>
        </w:rPr>
        <w:t>xxx</w:t>
      </w:r>
      <w:r w:rsidR="00FD5FA1" w:rsidRPr="00DB72C1">
        <w:rPr>
          <w:highlight w:val="lightGray"/>
          <w:lang w:eastAsia="en-NZ"/>
        </w:rPr>
        <w:t>&gt;</w:t>
      </w:r>
      <w:r w:rsidR="00CA2D1E" w:rsidRPr="00DB72C1">
        <w:rPr>
          <w:highlight w:val="lightGray"/>
          <w:lang w:eastAsia="en-NZ"/>
        </w:rPr>
        <w:t>.</w:t>
      </w:r>
      <w:r w:rsidR="00B236CB">
        <w:rPr>
          <w:lang w:eastAsia="en-NZ"/>
        </w:rPr>
        <w:t xml:space="preserve"> </w:t>
      </w:r>
    </w:p>
    <w:p w14:paraId="770FD1DE" w14:textId="624DF589" w:rsidR="00B72A4B" w:rsidRDefault="00B236CB" w:rsidP="00BD1ACF">
      <w:pPr>
        <w:spacing w:line="240" w:lineRule="auto"/>
        <w:rPr>
          <w:lang w:eastAsia="en-NZ"/>
        </w:rPr>
      </w:pPr>
      <w:r>
        <w:rPr>
          <w:lang w:eastAsia="en-NZ"/>
        </w:rPr>
        <w:t>Special meetings may be called as necessary</w:t>
      </w:r>
      <w:r w:rsidR="007468BB">
        <w:rPr>
          <w:lang w:eastAsia="en-NZ"/>
        </w:rPr>
        <w:t xml:space="preserve">. </w:t>
      </w:r>
    </w:p>
    <w:p w14:paraId="609B5FD6" w14:textId="078C770B" w:rsidR="00CA2D1E" w:rsidRDefault="00CA2D1E" w:rsidP="00BD1ACF">
      <w:pPr>
        <w:spacing w:line="240" w:lineRule="auto"/>
        <w:rPr>
          <w:lang w:eastAsia="en-NZ"/>
        </w:rPr>
      </w:pPr>
      <w:r>
        <w:rPr>
          <w:lang w:eastAsia="en-NZ"/>
        </w:rPr>
        <w:t xml:space="preserve">Agenda, previous minutes, and </w:t>
      </w:r>
      <w:r w:rsidR="0067069B">
        <w:rPr>
          <w:lang w:eastAsia="en-NZ"/>
        </w:rPr>
        <w:t>documents</w:t>
      </w:r>
      <w:r>
        <w:rPr>
          <w:lang w:eastAsia="en-NZ"/>
        </w:rPr>
        <w:t xml:space="preserve"> will be sent at least seven working days prior to the </w:t>
      </w:r>
      <w:r w:rsidR="005C1E1B">
        <w:rPr>
          <w:lang w:eastAsia="en-NZ"/>
        </w:rPr>
        <w:t xml:space="preserve">Steering Group </w:t>
      </w:r>
      <w:r>
        <w:rPr>
          <w:lang w:eastAsia="en-NZ"/>
        </w:rPr>
        <w:t>meeting, and subsequent minutes will be issued within five working days.</w:t>
      </w:r>
    </w:p>
    <w:p w14:paraId="2EAE983A" w14:textId="698CE1D2" w:rsidR="00CA2D1E" w:rsidRDefault="00CA2D1E" w:rsidP="00BD1ACF">
      <w:pPr>
        <w:spacing w:line="240" w:lineRule="auto"/>
        <w:rPr>
          <w:lang w:eastAsia="en-NZ"/>
        </w:rPr>
      </w:pPr>
      <w:r>
        <w:rPr>
          <w:lang w:eastAsia="en-NZ"/>
        </w:rPr>
        <w:t xml:space="preserve">A quorum </w:t>
      </w:r>
      <w:r w:rsidR="008D04B1">
        <w:rPr>
          <w:lang w:eastAsia="en-NZ"/>
        </w:rPr>
        <w:t>shall comprise</w:t>
      </w:r>
      <w:r>
        <w:rPr>
          <w:lang w:eastAsia="en-NZ"/>
        </w:rPr>
        <w:t xml:space="preserve"> of at least </w:t>
      </w:r>
      <w:r w:rsidRPr="00F91BAA">
        <w:rPr>
          <w:highlight w:val="lightGray"/>
          <w:lang w:eastAsia="en-NZ"/>
        </w:rPr>
        <w:t>&lt;enter number&gt;</w:t>
      </w:r>
      <w:r>
        <w:rPr>
          <w:lang w:eastAsia="en-NZ"/>
        </w:rPr>
        <w:t xml:space="preserve"> members and must include the Chair or Co-Chair.</w:t>
      </w:r>
      <w:r w:rsidR="0007100C">
        <w:rPr>
          <w:lang w:eastAsia="en-NZ"/>
        </w:rPr>
        <w:t xml:space="preserve"> Decisions will be made by consensus.</w:t>
      </w:r>
    </w:p>
    <w:p w14:paraId="2649896A" w14:textId="3035582E" w:rsidR="00086D86" w:rsidRPr="00CA2D1E" w:rsidRDefault="00086D86" w:rsidP="00DB72C1">
      <w:pPr>
        <w:pStyle w:val="Heading3"/>
      </w:pPr>
      <w:r w:rsidRPr="00CA2D1E">
        <w:t>C</w:t>
      </w:r>
      <w:r w:rsidR="00895068">
        <w:t>onflicts of Interest</w:t>
      </w:r>
    </w:p>
    <w:p w14:paraId="6E296C84" w14:textId="2A23DA5C" w:rsidR="00086D86" w:rsidRDefault="00895068" w:rsidP="00086D86">
      <w:pPr>
        <w:spacing w:line="240" w:lineRule="auto"/>
        <w:rPr>
          <w:lang w:eastAsia="en-NZ"/>
        </w:rPr>
      </w:pPr>
      <w:r>
        <w:rPr>
          <w:lang w:eastAsia="en-NZ"/>
        </w:rPr>
        <w:t>Members should perform their functions in good faith, honestly</w:t>
      </w:r>
      <w:r w:rsidR="00CB4089">
        <w:rPr>
          <w:lang w:eastAsia="en-NZ"/>
        </w:rPr>
        <w:t xml:space="preserve"> and impartially and avoid situations that might compromise their integrity or otherwise lead to conflicts of interest</w:t>
      </w:r>
      <w:r w:rsidR="00086D86">
        <w:rPr>
          <w:lang w:eastAsia="en-NZ"/>
        </w:rPr>
        <w:t>.</w:t>
      </w:r>
    </w:p>
    <w:p w14:paraId="12B26966" w14:textId="42010EB0" w:rsidR="00142E0C" w:rsidRDefault="00142E0C" w:rsidP="00086D86">
      <w:pPr>
        <w:spacing w:line="240" w:lineRule="auto"/>
        <w:rPr>
          <w:lang w:eastAsia="en-NZ"/>
        </w:rPr>
      </w:pPr>
      <w:r>
        <w:rPr>
          <w:lang w:eastAsia="en-NZ"/>
        </w:rPr>
        <w:t>When members believe they</w:t>
      </w:r>
      <w:r w:rsidR="0012003E">
        <w:rPr>
          <w:lang w:eastAsia="en-NZ"/>
        </w:rPr>
        <w:t xml:space="preserve"> have a conflict of interest on a subject that will prevent them from reaching an impartial decision or undertaking an activity consistent with the Group</w:t>
      </w:r>
      <w:r w:rsidR="00E14087">
        <w:rPr>
          <w:lang w:eastAsia="en-NZ"/>
        </w:rPr>
        <w:t xml:space="preserve"> functions, then they must declare a conflict of interest to the Chair or </w:t>
      </w:r>
      <w:r w:rsidR="00F07593">
        <w:rPr>
          <w:lang w:eastAsia="en-NZ"/>
        </w:rPr>
        <w:t>abstain</w:t>
      </w:r>
      <w:r w:rsidR="00E14087">
        <w:rPr>
          <w:lang w:eastAsia="en-NZ"/>
        </w:rPr>
        <w:t xml:space="preserve"> from the discussion and/or</w:t>
      </w:r>
      <w:r w:rsidR="00D67EA1">
        <w:rPr>
          <w:lang w:eastAsia="en-NZ"/>
        </w:rPr>
        <w:t xml:space="preserve"> activity.</w:t>
      </w:r>
    </w:p>
    <w:p w14:paraId="567972FC" w14:textId="792D9066" w:rsidR="00CA2D1E" w:rsidRPr="00CA2D1E" w:rsidRDefault="00CA2D1E" w:rsidP="00DB72C1">
      <w:pPr>
        <w:pStyle w:val="Heading3"/>
      </w:pPr>
      <w:r w:rsidRPr="00CA2D1E">
        <w:t>Confidentiality</w:t>
      </w:r>
    </w:p>
    <w:p w14:paraId="389D1784" w14:textId="77777777" w:rsidR="002231FB" w:rsidRDefault="00DA6F14" w:rsidP="00BD1ACF">
      <w:pPr>
        <w:spacing w:line="240" w:lineRule="auto"/>
        <w:rPr>
          <w:lang w:eastAsia="en-NZ"/>
        </w:rPr>
      </w:pPr>
      <w:r>
        <w:rPr>
          <w:lang w:eastAsia="en-NZ"/>
        </w:rPr>
        <w:t xml:space="preserve">Group members agree that </w:t>
      </w:r>
      <w:r w:rsidR="001132E1">
        <w:rPr>
          <w:lang w:eastAsia="en-NZ"/>
        </w:rPr>
        <w:t>m</w:t>
      </w:r>
      <w:r w:rsidR="00CA2D1E">
        <w:rPr>
          <w:lang w:eastAsia="en-NZ"/>
        </w:rPr>
        <w:t xml:space="preserve">eetings, including agenda material and minutes are confidential. Members must ensure that the confidentiality of Group business is </w:t>
      </w:r>
      <w:r w:rsidR="00F1642B">
        <w:rPr>
          <w:lang w:eastAsia="en-NZ"/>
        </w:rPr>
        <w:t>maintained, and information is not copied or disseminated outside of the Steering Group</w:t>
      </w:r>
      <w:r w:rsidR="002231FB">
        <w:rPr>
          <w:lang w:eastAsia="en-NZ"/>
        </w:rPr>
        <w:t>.</w:t>
      </w:r>
    </w:p>
    <w:p w14:paraId="2A2CF13E" w14:textId="57A38E76" w:rsidR="0007100C" w:rsidRPr="002231FB" w:rsidRDefault="0007100C" w:rsidP="00DB72C1">
      <w:pPr>
        <w:pStyle w:val="Heading3"/>
      </w:pPr>
      <w:r w:rsidRPr="00EF106B">
        <w:t>Amendment, modification, or variation</w:t>
      </w:r>
    </w:p>
    <w:p w14:paraId="70271C94" w14:textId="2CE4DB1A" w:rsidR="00CA2D1E" w:rsidRDefault="0007100C" w:rsidP="00BD1ACF">
      <w:pPr>
        <w:spacing w:line="240" w:lineRule="auto"/>
        <w:rPr>
          <w:lang w:eastAsia="en-NZ"/>
        </w:rPr>
      </w:pPr>
      <w:r>
        <w:rPr>
          <w:lang w:eastAsia="en-NZ"/>
        </w:rPr>
        <w:t xml:space="preserve">This Terms of Reference may be </w:t>
      </w:r>
      <w:r w:rsidR="00F1642B">
        <w:rPr>
          <w:lang w:eastAsia="en-NZ"/>
        </w:rPr>
        <w:t>changed</w:t>
      </w:r>
      <w:r>
        <w:rPr>
          <w:lang w:eastAsia="en-NZ"/>
        </w:rPr>
        <w:t xml:space="preserve">, </w:t>
      </w:r>
      <w:r w:rsidR="00F1642B">
        <w:rPr>
          <w:lang w:eastAsia="en-NZ"/>
        </w:rPr>
        <w:t>varied,</w:t>
      </w:r>
      <w:r>
        <w:rPr>
          <w:lang w:eastAsia="en-NZ"/>
        </w:rPr>
        <w:t xml:space="preserve"> or modified in writing after consultation and agreement by the Steering Group members. </w:t>
      </w:r>
    </w:p>
    <w:p w14:paraId="1A740D67" w14:textId="2CE4DB1A" w:rsidR="007238DD" w:rsidRDefault="007238DD" w:rsidP="00CA2D1E">
      <w:pPr>
        <w:spacing w:before="0" w:after="0" w:line="240" w:lineRule="auto"/>
        <w:rPr>
          <w:b/>
          <w:bCs/>
          <w:lang w:eastAsia="en-NZ"/>
        </w:rPr>
      </w:pPr>
    </w:p>
    <w:p w14:paraId="002E0642" w14:textId="7B8D9298" w:rsidR="00CA2D1E" w:rsidRPr="00DB72C1" w:rsidRDefault="00CA2D1E" w:rsidP="00CA2D1E">
      <w:pPr>
        <w:spacing w:before="0" w:after="0" w:line="240" w:lineRule="auto"/>
        <w:rPr>
          <w:b/>
          <w:bCs/>
          <w:highlight w:val="lightGray"/>
          <w:lang w:eastAsia="en-NZ"/>
        </w:rPr>
      </w:pPr>
      <w:r w:rsidRPr="00DB72C1">
        <w:rPr>
          <w:b/>
          <w:bCs/>
          <w:highlight w:val="lightGray"/>
          <w:lang w:eastAsia="en-NZ"/>
        </w:rPr>
        <w:t>&lt;Name&gt;, &lt;</w:t>
      </w:r>
      <w:r w:rsidR="001A1EBA" w:rsidRPr="00DB72C1">
        <w:rPr>
          <w:b/>
          <w:bCs/>
          <w:highlight w:val="lightGray"/>
          <w:lang w:eastAsia="en-NZ"/>
        </w:rPr>
        <w:t>Name of Mental Health and Addiction Service</w:t>
      </w:r>
      <w:r w:rsidRPr="00DB72C1">
        <w:rPr>
          <w:b/>
          <w:bCs/>
          <w:highlight w:val="lightGray"/>
          <w:lang w:eastAsia="en-NZ"/>
        </w:rPr>
        <w:t>&gt;</w:t>
      </w:r>
    </w:p>
    <w:p w14:paraId="1AB98F83" w14:textId="1B5EE71B" w:rsidR="00CA2D1E" w:rsidRDefault="00CA2D1E" w:rsidP="00CA2D1E">
      <w:pPr>
        <w:spacing w:before="0" w:after="0" w:line="240" w:lineRule="auto"/>
        <w:rPr>
          <w:lang w:eastAsia="en-NZ"/>
        </w:rPr>
      </w:pPr>
      <w:r w:rsidRPr="00DB72C1">
        <w:rPr>
          <w:highlight w:val="lightGray"/>
          <w:lang w:eastAsia="en-NZ"/>
        </w:rPr>
        <w:t>&lt;</w:t>
      </w:r>
      <w:r w:rsidR="0055547D" w:rsidRPr="00DB72C1">
        <w:rPr>
          <w:highlight w:val="lightGray"/>
          <w:lang w:eastAsia="en-NZ"/>
        </w:rPr>
        <w:t>General Manager</w:t>
      </w:r>
      <w:r w:rsidRPr="00DB72C1">
        <w:rPr>
          <w:highlight w:val="lightGray"/>
          <w:lang w:eastAsia="en-NZ"/>
        </w:rPr>
        <w:t>&gt;</w:t>
      </w:r>
    </w:p>
    <w:p w14:paraId="0B7C2227" w14:textId="77777777" w:rsidR="00CA2D1E" w:rsidRDefault="00CA2D1E" w:rsidP="00BD1ACF">
      <w:pPr>
        <w:spacing w:line="240" w:lineRule="auto"/>
        <w:rPr>
          <w:lang w:eastAsia="en-NZ"/>
        </w:rPr>
      </w:pPr>
    </w:p>
    <w:p w14:paraId="711F967A" w14:textId="5BDEC017" w:rsidR="00CA2D1E" w:rsidRDefault="00CA2D1E" w:rsidP="00BD1ACF">
      <w:pPr>
        <w:spacing w:line="240" w:lineRule="auto"/>
        <w:rPr>
          <w:lang w:eastAsia="en-NZ"/>
        </w:rPr>
      </w:pPr>
      <w:r>
        <w:rPr>
          <w:lang w:eastAsia="en-NZ"/>
        </w:rPr>
        <w:t>__________________________________________</w:t>
      </w:r>
      <w:r>
        <w:rPr>
          <w:lang w:eastAsia="en-NZ"/>
        </w:rPr>
        <w:tab/>
      </w:r>
      <w:r>
        <w:rPr>
          <w:lang w:eastAsia="en-NZ"/>
        </w:rPr>
        <w:tab/>
        <w:t>_____________________________</w:t>
      </w:r>
    </w:p>
    <w:p w14:paraId="718F6858" w14:textId="44E976D0" w:rsidR="008168DC" w:rsidRDefault="00CA2D1E" w:rsidP="008168DC">
      <w:pPr>
        <w:spacing w:line="240" w:lineRule="auto"/>
        <w:rPr>
          <w:lang w:eastAsia="en-NZ"/>
        </w:rPr>
      </w:pPr>
      <w:r>
        <w:rPr>
          <w:lang w:eastAsia="en-NZ"/>
        </w:rPr>
        <w:t>Signature</w:t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  <w:t>Date</w:t>
      </w:r>
    </w:p>
    <w:p w14:paraId="2192C663" w14:textId="75000435" w:rsidR="00CA2D1E" w:rsidRPr="00DB72C1" w:rsidRDefault="00CA2D1E" w:rsidP="00CA2D1E">
      <w:pPr>
        <w:spacing w:before="0" w:after="0" w:line="240" w:lineRule="auto"/>
        <w:rPr>
          <w:b/>
          <w:bCs/>
          <w:highlight w:val="lightGray"/>
          <w:lang w:eastAsia="en-NZ"/>
        </w:rPr>
      </w:pPr>
      <w:r w:rsidRPr="00DB72C1">
        <w:rPr>
          <w:b/>
          <w:bCs/>
          <w:highlight w:val="lightGray"/>
          <w:lang w:eastAsia="en-NZ"/>
        </w:rPr>
        <w:t>&lt;Name&gt;, &lt;</w:t>
      </w:r>
      <w:r w:rsidR="001A1EBA" w:rsidRPr="00DB72C1">
        <w:rPr>
          <w:b/>
          <w:bCs/>
          <w:highlight w:val="lightGray"/>
          <w:lang w:eastAsia="en-NZ"/>
        </w:rPr>
        <w:t xml:space="preserve">Name of Employment </w:t>
      </w:r>
      <w:r w:rsidR="00FB72AF" w:rsidRPr="00DB72C1">
        <w:rPr>
          <w:b/>
          <w:bCs/>
          <w:highlight w:val="lightGray"/>
          <w:lang w:eastAsia="en-NZ"/>
        </w:rPr>
        <w:t>Provider</w:t>
      </w:r>
      <w:r w:rsidRPr="00DB72C1">
        <w:rPr>
          <w:b/>
          <w:bCs/>
          <w:highlight w:val="lightGray"/>
          <w:lang w:eastAsia="en-NZ"/>
        </w:rPr>
        <w:t>&gt;</w:t>
      </w:r>
    </w:p>
    <w:p w14:paraId="16D18621" w14:textId="3DDFD6F3" w:rsidR="00CA2D1E" w:rsidRDefault="00CA2D1E" w:rsidP="00CA2D1E">
      <w:pPr>
        <w:spacing w:before="0" w:after="0" w:line="240" w:lineRule="auto"/>
        <w:rPr>
          <w:lang w:eastAsia="en-NZ"/>
        </w:rPr>
      </w:pPr>
      <w:r w:rsidRPr="00DB72C1">
        <w:rPr>
          <w:highlight w:val="lightGray"/>
          <w:lang w:eastAsia="en-NZ"/>
        </w:rPr>
        <w:t>&lt;</w:t>
      </w:r>
      <w:r w:rsidR="00FB72AF" w:rsidRPr="00DB72C1">
        <w:rPr>
          <w:highlight w:val="lightGray"/>
          <w:lang w:eastAsia="en-NZ"/>
        </w:rPr>
        <w:t>General Manager</w:t>
      </w:r>
      <w:r w:rsidRPr="00DB72C1">
        <w:rPr>
          <w:highlight w:val="lightGray"/>
          <w:lang w:eastAsia="en-NZ"/>
        </w:rPr>
        <w:t>&gt;</w:t>
      </w:r>
    </w:p>
    <w:p w14:paraId="7F13625F" w14:textId="77777777" w:rsidR="00CA2D1E" w:rsidRDefault="00CA2D1E" w:rsidP="00CA2D1E">
      <w:pPr>
        <w:spacing w:line="240" w:lineRule="auto"/>
        <w:rPr>
          <w:lang w:eastAsia="en-NZ"/>
        </w:rPr>
      </w:pPr>
    </w:p>
    <w:p w14:paraId="25B1D42B" w14:textId="77777777" w:rsidR="00CA2D1E" w:rsidRDefault="00CA2D1E" w:rsidP="00CA2D1E">
      <w:pPr>
        <w:spacing w:line="240" w:lineRule="auto"/>
        <w:rPr>
          <w:lang w:eastAsia="en-NZ"/>
        </w:rPr>
      </w:pPr>
      <w:r>
        <w:rPr>
          <w:lang w:eastAsia="en-NZ"/>
        </w:rPr>
        <w:t>__________________________________________</w:t>
      </w:r>
      <w:r>
        <w:rPr>
          <w:lang w:eastAsia="en-NZ"/>
        </w:rPr>
        <w:tab/>
      </w:r>
      <w:r>
        <w:rPr>
          <w:lang w:eastAsia="en-NZ"/>
        </w:rPr>
        <w:tab/>
        <w:t>_____________________________</w:t>
      </w:r>
    </w:p>
    <w:p w14:paraId="7BE4E17E" w14:textId="6E8D3404" w:rsidR="00375BDB" w:rsidRPr="00375BDB" w:rsidRDefault="00CA2D1E" w:rsidP="00375BDB">
      <w:pPr>
        <w:rPr>
          <w:lang w:eastAsia="en-NZ"/>
        </w:rPr>
      </w:pPr>
      <w:r>
        <w:rPr>
          <w:lang w:eastAsia="en-NZ"/>
        </w:rPr>
        <w:t>Signature</w:t>
      </w:r>
      <w:r w:rsidR="001A20CC">
        <w:rPr>
          <w:lang w:eastAsia="en-NZ"/>
        </w:rPr>
        <w:tab/>
      </w:r>
      <w:r w:rsidR="001A20CC">
        <w:rPr>
          <w:lang w:eastAsia="en-NZ"/>
        </w:rPr>
        <w:tab/>
      </w:r>
      <w:r w:rsidR="001A20CC">
        <w:rPr>
          <w:lang w:eastAsia="en-NZ"/>
        </w:rPr>
        <w:tab/>
      </w:r>
      <w:r w:rsidR="001A20CC">
        <w:rPr>
          <w:lang w:eastAsia="en-NZ"/>
        </w:rPr>
        <w:tab/>
      </w:r>
      <w:r w:rsidR="001A20CC">
        <w:rPr>
          <w:lang w:eastAsia="en-NZ"/>
        </w:rPr>
        <w:tab/>
      </w:r>
      <w:r w:rsidR="001A20CC">
        <w:rPr>
          <w:lang w:eastAsia="en-NZ"/>
        </w:rPr>
        <w:tab/>
      </w:r>
      <w:r w:rsidR="001A20CC">
        <w:rPr>
          <w:lang w:eastAsia="en-NZ"/>
        </w:rPr>
        <w:tab/>
        <w:t>Date</w:t>
      </w:r>
    </w:p>
    <w:sectPr w:rsidR="00375BDB" w:rsidRPr="00375BDB" w:rsidSect="00F36FA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74CE" w14:textId="77777777" w:rsidR="00F36FAD" w:rsidRDefault="00F36FAD" w:rsidP="009314EC">
      <w:pPr>
        <w:spacing w:before="0" w:after="0" w:line="240" w:lineRule="auto"/>
      </w:pPr>
      <w:r>
        <w:separator/>
      </w:r>
    </w:p>
  </w:endnote>
  <w:endnote w:type="continuationSeparator" w:id="0">
    <w:p w14:paraId="29DA7EF4" w14:textId="77777777" w:rsidR="00F36FAD" w:rsidRDefault="00F36FAD" w:rsidP="009314EC">
      <w:pPr>
        <w:spacing w:before="0" w:after="0" w:line="240" w:lineRule="auto"/>
      </w:pPr>
      <w:r>
        <w:continuationSeparator/>
      </w:r>
    </w:p>
  </w:endnote>
  <w:endnote w:type="continuationNotice" w:id="1">
    <w:p w14:paraId="7F2832F0" w14:textId="77777777" w:rsidR="00F36FAD" w:rsidRDefault="00F36FA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ED7D9" w14:textId="0996DA5F" w:rsidR="001F12E9" w:rsidRPr="00FE31C6" w:rsidRDefault="00353418" w:rsidP="00FE31C6">
    <w:pPr>
      <w:pStyle w:val="Footer"/>
      <w:jc w:val="both"/>
      <w:rPr>
        <w:sz w:val="20"/>
        <w:szCs w:val="20"/>
        <w:lang w:val="mi-NZ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E2493E8" wp14:editId="7522E5A0">
          <wp:simplePos x="0" y="0"/>
          <wp:positionH relativeFrom="column">
            <wp:posOffset>-76200</wp:posOffset>
          </wp:positionH>
          <wp:positionV relativeFrom="paragraph">
            <wp:posOffset>-152400</wp:posOffset>
          </wp:positionV>
          <wp:extent cx="2065020" cy="452475"/>
          <wp:effectExtent l="0" t="0" r="0" b="0"/>
          <wp:wrapTight wrapText="bothSides">
            <wp:wrapPolygon edited="0">
              <wp:start x="0" y="3640"/>
              <wp:lineTo x="0" y="12742"/>
              <wp:lineTo x="797" y="15472"/>
              <wp:lineTo x="3387" y="17292"/>
              <wp:lineTo x="20923" y="17292"/>
              <wp:lineTo x="21321" y="13652"/>
              <wp:lineTo x="21321" y="5461"/>
              <wp:lineTo x="19727" y="3640"/>
              <wp:lineTo x="0" y="3640"/>
            </wp:wrapPolygon>
          </wp:wrapTight>
          <wp:docPr id="475034119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45915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4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mi-NZ"/>
      </w:rPr>
      <w:tab/>
    </w:r>
    <w:r w:rsidR="00F37C01">
      <w:rPr>
        <w:sz w:val="20"/>
        <w:szCs w:val="20"/>
        <w:lang w:val="mi-NZ"/>
      </w:rPr>
      <w:tab/>
    </w:r>
    <w:r w:rsidR="00F37C01" w:rsidRPr="000C2F36">
      <w:fldChar w:fldCharType="begin"/>
    </w:r>
    <w:r w:rsidR="00F37C01" w:rsidRPr="000C2F36">
      <w:instrText xml:space="preserve"> PAGE </w:instrText>
    </w:r>
    <w:r w:rsidR="00F37C01" w:rsidRPr="000C2F36">
      <w:fldChar w:fldCharType="separate"/>
    </w:r>
    <w:r w:rsidR="007D1C94">
      <w:rPr>
        <w:noProof/>
      </w:rPr>
      <w:t>2</w:t>
    </w:r>
    <w:r w:rsidR="00F37C01" w:rsidRPr="000C2F3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742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063A0" w14:textId="2AF14074" w:rsidR="00F37C01" w:rsidRPr="00FE31C6" w:rsidRDefault="00FE31C6" w:rsidP="00FE3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0117" w14:textId="77777777" w:rsidR="00F36FAD" w:rsidRDefault="00F36FAD" w:rsidP="009314EC">
      <w:pPr>
        <w:spacing w:before="0" w:after="0" w:line="240" w:lineRule="auto"/>
      </w:pPr>
      <w:r>
        <w:separator/>
      </w:r>
    </w:p>
  </w:footnote>
  <w:footnote w:type="continuationSeparator" w:id="0">
    <w:p w14:paraId="609182F2" w14:textId="77777777" w:rsidR="00F36FAD" w:rsidRDefault="00F36FAD" w:rsidP="009314EC">
      <w:pPr>
        <w:spacing w:before="0" w:after="0" w:line="240" w:lineRule="auto"/>
      </w:pPr>
      <w:r>
        <w:continuationSeparator/>
      </w:r>
    </w:p>
  </w:footnote>
  <w:footnote w:type="continuationNotice" w:id="1">
    <w:p w14:paraId="088A5F1C" w14:textId="77777777" w:rsidR="00F36FAD" w:rsidRDefault="00F36FA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DD9E" w14:textId="4512BBD7" w:rsidR="000E78DC" w:rsidRDefault="00D2289C">
    <w:pPr>
      <w:pStyle w:val="Header"/>
    </w:pPr>
    <w:r>
      <w:rPr>
        <w:noProof/>
      </w:rPr>
      <w:pict w14:anchorId="4C03B3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157563" o:spid="_x0000_s1026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7F1F" w14:textId="63518663" w:rsidR="00610897" w:rsidRDefault="00D2289C">
    <w:pPr>
      <w:pStyle w:val="Header"/>
    </w:pPr>
    <w:r>
      <w:rPr>
        <w:noProof/>
      </w:rPr>
      <w:pict w14:anchorId="7E8C9C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157564" o:spid="_x0000_s1027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E088" w14:textId="79E42543" w:rsidR="000E78DC" w:rsidRDefault="00D2289C">
    <w:pPr>
      <w:pStyle w:val="Header"/>
    </w:pPr>
    <w:r>
      <w:rPr>
        <w:noProof/>
      </w:rPr>
      <w:pict w14:anchorId="4919B2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157562" o:spid="_x0000_s1025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2AD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0302"/>
    <w:multiLevelType w:val="multilevel"/>
    <w:tmpl w:val="2D50C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D70B5"/>
    <w:multiLevelType w:val="hybridMultilevel"/>
    <w:tmpl w:val="211469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6B65"/>
    <w:multiLevelType w:val="multilevel"/>
    <w:tmpl w:val="B67AF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B52E2"/>
    <w:multiLevelType w:val="multilevel"/>
    <w:tmpl w:val="FF2CE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10720"/>
    <w:multiLevelType w:val="hybridMultilevel"/>
    <w:tmpl w:val="ECE262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ABD"/>
    <w:multiLevelType w:val="multilevel"/>
    <w:tmpl w:val="5A84E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F449BC"/>
    <w:multiLevelType w:val="multilevel"/>
    <w:tmpl w:val="FB94F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3676B"/>
    <w:multiLevelType w:val="hybridMultilevel"/>
    <w:tmpl w:val="745A3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4ED1"/>
    <w:multiLevelType w:val="hybridMultilevel"/>
    <w:tmpl w:val="EECC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E11B9"/>
    <w:multiLevelType w:val="hybridMultilevel"/>
    <w:tmpl w:val="42DC72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A40F1"/>
    <w:multiLevelType w:val="multilevel"/>
    <w:tmpl w:val="3574F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A56EFE"/>
    <w:multiLevelType w:val="multilevel"/>
    <w:tmpl w:val="C44897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87D2A"/>
    <w:multiLevelType w:val="hybridMultilevel"/>
    <w:tmpl w:val="0D0CEF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4249"/>
    <w:multiLevelType w:val="hybridMultilevel"/>
    <w:tmpl w:val="7B0CF2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50195"/>
    <w:multiLevelType w:val="hybridMultilevel"/>
    <w:tmpl w:val="9D0EC8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E4A02"/>
    <w:multiLevelType w:val="hybridMultilevel"/>
    <w:tmpl w:val="E0E43322"/>
    <w:lvl w:ilvl="0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6625D0"/>
    <w:multiLevelType w:val="multilevel"/>
    <w:tmpl w:val="B9429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E243D"/>
    <w:multiLevelType w:val="hybridMultilevel"/>
    <w:tmpl w:val="E98A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E429E"/>
    <w:multiLevelType w:val="multilevel"/>
    <w:tmpl w:val="B926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F6655F"/>
    <w:multiLevelType w:val="hybridMultilevel"/>
    <w:tmpl w:val="934C2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3943"/>
    <w:multiLevelType w:val="multilevel"/>
    <w:tmpl w:val="FF8EB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30CB8"/>
    <w:multiLevelType w:val="multilevel"/>
    <w:tmpl w:val="1E04F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C743B"/>
    <w:multiLevelType w:val="multilevel"/>
    <w:tmpl w:val="3FB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7A0D2B"/>
    <w:multiLevelType w:val="hybridMultilevel"/>
    <w:tmpl w:val="CF4C1556"/>
    <w:lvl w:ilvl="0" w:tplc="C50AC4E8">
      <w:start w:val="1"/>
      <w:numFmt w:val="decimal"/>
      <w:pStyle w:val="Listnumbered"/>
      <w:lvlText w:val="%1."/>
      <w:lvlJc w:val="left"/>
      <w:pPr>
        <w:ind w:left="2913" w:hanging="360"/>
      </w:pPr>
      <w:rPr>
        <w:rFonts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047E9"/>
    <w:multiLevelType w:val="multilevel"/>
    <w:tmpl w:val="25241E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22E14"/>
      </w:rPr>
    </w:lvl>
    <w:lvl w:ilvl="1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07A76"/>
    <w:multiLevelType w:val="hybridMultilevel"/>
    <w:tmpl w:val="559C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5774E"/>
    <w:multiLevelType w:val="hybridMultilevel"/>
    <w:tmpl w:val="97064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F74B4"/>
    <w:multiLevelType w:val="hybridMultilevel"/>
    <w:tmpl w:val="C882C9DA"/>
    <w:lvl w:ilvl="0" w:tplc="140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5C0A2775"/>
    <w:multiLevelType w:val="multilevel"/>
    <w:tmpl w:val="D46E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AC0463"/>
    <w:multiLevelType w:val="hybridMultilevel"/>
    <w:tmpl w:val="E36EA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F1F5E"/>
    <w:multiLevelType w:val="multilevel"/>
    <w:tmpl w:val="11B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3096C"/>
    <w:multiLevelType w:val="hybridMultilevel"/>
    <w:tmpl w:val="4CE67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377D5"/>
    <w:multiLevelType w:val="multilevel"/>
    <w:tmpl w:val="F434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DC5E5E"/>
    <w:multiLevelType w:val="hybridMultilevel"/>
    <w:tmpl w:val="1C24FB0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7129F"/>
    <w:multiLevelType w:val="multilevel"/>
    <w:tmpl w:val="44F62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AE3AD0"/>
    <w:multiLevelType w:val="multilevel"/>
    <w:tmpl w:val="FCF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486A63"/>
    <w:multiLevelType w:val="hybridMultilevel"/>
    <w:tmpl w:val="4814A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56292"/>
    <w:multiLevelType w:val="hybridMultilevel"/>
    <w:tmpl w:val="BE70773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76B1"/>
    <w:multiLevelType w:val="multilevel"/>
    <w:tmpl w:val="77AEB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AD4979"/>
    <w:multiLevelType w:val="multilevel"/>
    <w:tmpl w:val="EAE88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E3F33"/>
    <w:multiLevelType w:val="hybridMultilevel"/>
    <w:tmpl w:val="7E6084DE"/>
    <w:lvl w:ilvl="0" w:tplc="E9F28D42">
      <w:start w:val="1"/>
      <w:numFmt w:val="bullet"/>
      <w:pStyle w:val="ListParagraph"/>
      <w:lvlText w:val=""/>
      <w:lvlJc w:val="left"/>
      <w:pPr>
        <w:ind w:left="2913" w:hanging="360"/>
      </w:pPr>
      <w:rPr>
        <w:rFonts w:ascii="Symbol" w:hAnsi="Symbol"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297500"/>
    <w:multiLevelType w:val="multilevel"/>
    <w:tmpl w:val="9E746C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5B4469"/>
    <w:multiLevelType w:val="hybridMultilevel"/>
    <w:tmpl w:val="5502A548"/>
    <w:lvl w:ilvl="0" w:tplc="140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4" w15:restartNumberingAfterBreak="0">
    <w:nsid w:val="7E420C7D"/>
    <w:multiLevelType w:val="multilevel"/>
    <w:tmpl w:val="AB2E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8278772">
    <w:abstractNumId w:val="41"/>
  </w:num>
  <w:num w:numId="2" w16cid:durableId="1004478866">
    <w:abstractNumId w:val="13"/>
  </w:num>
  <w:num w:numId="3" w16cid:durableId="226310444">
    <w:abstractNumId w:val="30"/>
  </w:num>
  <w:num w:numId="4" w16cid:durableId="1106730658">
    <w:abstractNumId w:val="26"/>
  </w:num>
  <w:num w:numId="5" w16cid:durableId="482435044">
    <w:abstractNumId w:val="37"/>
  </w:num>
  <w:num w:numId="6" w16cid:durableId="1108894991">
    <w:abstractNumId w:val="0"/>
  </w:num>
  <w:num w:numId="7" w16cid:durableId="698161313">
    <w:abstractNumId w:val="25"/>
  </w:num>
  <w:num w:numId="8" w16cid:durableId="1449546790">
    <w:abstractNumId w:val="24"/>
  </w:num>
  <w:num w:numId="9" w16cid:durableId="1384401768">
    <w:abstractNumId w:val="18"/>
  </w:num>
  <w:num w:numId="10" w16cid:durableId="1608654776">
    <w:abstractNumId w:val="9"/>
  </w:num>
  <w:num w:numId="11" w16cid:durableId="1027750681">
    <w:abstractNumId w:val="38"/>
  </w:num>
  <w:num w:numId="12" w16cid:durableId="206333544">
    <w:abstractNumId w:val="28"/>
  </w:num>
  <w:num w:numId="13" w16cid:durableId="1986928182">
    <w:abstractNumId w:val="41"/>
  </w:num>
  <w:num w:numId="14" w16cid:durableId="2145199867">
    <w:abstractNumId w:val="41"/>
  </w:num>
  <w:num w:numId="15" w16cid:durableId="258879089">
    <w:abstractNumId w:val="34"/>
  </w:num>
  <w:num w:numId="16" w16cid:durableId="1582792530">
    <w:abstractNumId w:val="43"/>
  </w:num>
  <w:num w:numId="17" w16cid:durableId="1812597721">
    <w:abstractNumId w:val="31"/>
  </w:num>
  <w:num w:numId="18" w16cid:durableId="891188680">
    <w:abstractNumId w:val="35"/>
  </w:num>
  <w:num w:numId="19" w16cid:durableId="1775436078">
    <w:abstractNumId w:val="6"/>
  </w:num>
  <w:num w:numId="20" w16cid:durableId="381634120">
    <w:abstractNumId w:val="39"/>
  </w:num>
  <w:num w:numId="21" w16cid:durableId="410740451">
    <w:abstractNumId w:val="22"/>
  </w:num>
  <w:num w:numId="22" w16cid:durableId="1706178040">
    <w:abstractNumId w:val="7"/>
  </w:num>
  <w:num w:numId="23" w16cid:durableId="156576425">
    <w:abstractNumId w:val="1"/>
  </w:num>
  <w:num w:numId="24" w16cid:durableId="1454641293">
    <w:abstractNumId w:val="3"/>
  </w:num>
  <w:num w:numId="25" w16cid:durableId="616182604">
    <w:abstractNumId w:val="29"/>
  </w:num>
  <w:num w:numId="26" w16cid:durableId="205332237">
    <w:abstractNumId w:val="36"/>
  </w:num>
  <w:num w:numId="27" w16cid:durableId="1189418003">
    <w:abstractNumId w:val="8"/>
  </w:num>
  <w:num w:numId="28" w16cid:durableId="767232293">
    <w:abstractNumId w:val="33"/>
  </w:num>
  <w:num w:numId="29" w16cid:durableId="1902014040">
    <w:abstractNumId w:val="4"/>
  </w:num>
  <w:num w:numId="30" w16cid:durableId="1767772457">
    <w:abstractNumId w:val="11"/>
  </w:num>
  <w:num w:numId="31" w16cid:durableId="765736064">
    <w:abstractNumId w:val="17"/>
  </w:num>
  <w:num w:numId="32" w16cid:durableId="275337142">
    <w:abstractNumId w:val="42"/>
  </w:num>
  <w:num w:numId="33" w16cid:durableId="40634966">
    <w:abstractNumId w:val="21"/>
  </w:num>
  <w:num w:numId="34" w16cid:durableId="366225265">
    <w:abstractNumId w:val="40"/>
  </w:num>
  <w:num w:numId="35" w16cid:durableId="1143275777">
    <w:abstractNumId w:val="12"/>
  </w:num>
  <w:num w:numId="36" w16cid:durableId="769663274">
    <w:abstractNumId w:val="19"/>
  </w:num>
  <w:num w:numId="37" w16cid:durableId="1111511795">
    <w:abstractNumId w:val="44"/>
  </w:num>
  <w:num w:numId="38" w16cid:durableId="1474102541">
    <w:abstractNumId w:val="23"/>
  </w:num>
  <w:num w:numId="39" w16cid:durableId="231544895">
    <w:abstractNumId w:val="5"/>
  </w:num>
  <w:num w:numId="40" w16cid:durableId="1074817512">
    <w:abstractNumId w:val="15"/>
  </w:num>
  <w:num w:numId="41" w16cid:durableId="1827238930">
    <w:abstractNumId w:val="32"/>
  </w:num>
  <w:num w:numId="42" w16cid:durableId="1548378074">
    <w:abstractNumId w:val="2"/>
  </w:num>
  <w:num w:numId="43" w16cid:durableId="1192256994">
    <w:abstractNumId w:val="27"/>
  </w:num>
  <w:num w:numId="44" w16cid:durableId="274869310">
    <w:abstractNumId w:val="20"/>
  </w:num>
  <w:num w:numId="45" w16cid:durableId="1714036344">
    <w:abstractNumId w:val="10"/>
  </w:num>
  <w:num w:numId="46" w16cid:durableId="74909204">
    <w:abstractNumId w:val="16"/>
  </w:num>
  <w:num w:numId="47" w16cid:durableId="1643071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6E"/>
    <w:rsid w:val="000017C2"/>
    <w:rsid w:val="0000483F"/>
    <w:rsid w:val="000125F3"/>
    <w:rsid w:val="00013D5E"/>
    <w:rsid w:val="00023AC8"/>
    <w:rsid w:val="00033004"/>
    <w:rsid w:val="00041444"/>
    <w:rsid w:val="00055A32"/>
    <w:rsid w:val="00056AB9"/>
    <w:rsid w:val="00060F99"/>
    <w:rsid w:val="000619C8"/>
    <w:rsid w:val="00063C2B"/>
    <w:rsid w:val="0007100C"/>
    <w:rsid w:val="00077D6A"/>
    <w:rsid w:val="00086D86"/>
    <w:rsid w:val="00093923"/>
    <w:rsid w:val="00094847"/>
    <w:rsid w:val="000A15B3"/>
    <w:rsid w:val="000A7DAE"/>
    <w:rsid w:val="000C18C1"/>
    <w:rsid w:val="000C48A4"/>
    <w:rsid w:val="000C4F0E"/>
    <w:rsid w:val="000E0EA6"/>
    <w:rsid w:val="000E11AA"/>
    <w:rsid w:val="000E4230"/>
    <w:rsid w:val="000E72B9"/>
    <w:rsid w:val="000E7584"/>
    <w:rsid w:val="000E78DC"/>
    <w:rsid w:val="000F3D13"/>
    <w:rsid w:val="00101175"/>
    <w:rsid w:val="00101BE0"/>
    <w:rsid w:val="001048C9"/>
    <w:rsid w:val="00105082"/>
    <w:rsid w:val="00112A29"/>
    <w:rsid w:val="001132E1"/>
    <w:rsid w:val="00113A30"/>
    <w:rsid w:val="0012003E"/>
    <w:rsid w:val="00122E03"/>
    <w:rsid w:val="001246AF"/>
    <w:rsid w:val="00124E97"/>
    <w:rsid w:val="0012502A"/>
    <w:rsid w:val="00142E0C"/>
    <w:rsid w:val="00146EC2"/>
    <w:rsid w:val="00151337"/>
    <w:rsid w:val="00153B75"/>
    <w:rsid w:val="00163C40"/>
    <w:rsid w:val="0017068A"/>
    <w:rsid w:val="00190189"/>
    <w:rsid w:val="00192585"/>
    <w:rsid w:val="0019463C"/>
    <w:rsid w:val="0019599B"/>
    <w:rsid w:val="001A1EBA"/>
    <w:rsid w:val="001A20CC"/>
    <w:rsid w:val="001A7B5C"/>
    <w:rsid w:val="001B1866"/>
    <w:rsid w:val="001B2A1A"/>
    <w:rsid w:val="001B2AB8"/>
    <w:rsid w:val="001B3CDC"/>
    <w:rsid w:val="001C01F6"/>
    <w:rsid w:val="001C19A3"/>
    <w:rsid w:val="001D157E"/>
    <w:rsid w:val="001E05B6"/>
    <w:rsid w:val="001E166F"/>
    <w:rsid w:val="001E254A"/>
    <w:rsid w:val="001E3085"/>
    <w:rsid w:val="001E32F4"/>
    <w:rsid w:val="001F12E9"/>
    <w:rsid w:val="001F4D08"/>
    <w:rsid w:val="00203DC6"/>
    <w:rsid w:val="00204D5C"/>
    <w:rsid w:val="00221376"/>
    <w:rsid w:val="002231FB"/>
    <w:rsid w:val="00225FA9"/>
    <w:rsid w:val="002312CF"/>
    <w:rsid w:val="002530D3"/>
    <w:rsid w:val="00255AE3"/>
    <w:rsid w:val="00275F7B"/>
    <w:rsid w:val="00294429"/>
    <w:rsid w:val="002978FA"/>
    <w:rsid w:val="002B1ADF"/>
    <w:rsid w:val="002B1C30"/>
    <w:rsid w:val="002B2C91"/>
    <w:rsid w:val="002B40E2"/>
    <w:rsid w:val="002B7B63"/>
    <w:rsid w:val="002D4FDE"/>
    <w:rsid w:val="002D72A3"/>
    <w:rsid w:val="002E2C6E"/>
    <w:rsid w:val="002E3F14"/>
    <w:rsid w:val="002F1954"/>
    <w:rsid w:val="002F2D46"/>
    <w:rsid w:val="00301C74"/>
    <w:rsid w:val="00310D1E"/>
    <w:rsid w:val="00311539"/>
    <w:rsid w:val="003151AC"/>
    <w:rsid w:val="00323E7F"/>
    <w:rsid w:val="00325868"/>
    <w:rsid w:val="003277D4"/>
    <w:rsid w:val="00334F0F"/>
    <w:rsid w:val="00335F52"/>
    <w:rsid w:val="0033642E"/>
    <w:rsid w:val="00345349"/>
    <w:rsid w:val="00353418"/>
    <w:rsid w:val="0036250C"/>
    <w:rsid w:val="00366D34"/>
    <w:rsid w:val="003714A6"/>
    <w:rsid w:val="0037532E"/>
    <w:rsid w:val="00375A7B"/>
    <w:rsid w:val="00375BDB"/>
    <w:rsid w:val="00380444"/>
    <w:rsid w:val="00386834"/>
    <w:rsid w:val="00396277"/>
    <w:rsid w:val="003A10AE"/>
    <w:rsid w:val="003A2B1B"/>
    <w:rsid w:val="003A6064"/>
    <w:rsid w:val="003B18A6"/>
    <w:rsid w:val="003B2A00"/>
    <w:rsid w:val="003B3A74"/>
    <w:rsid w:val="003B4ACD"/>
    <w:rsid w:val="003B68D2"/>
    <w:rsid w:val="003B6F09"/>
    <w:rsid w:val="003C2DA8"/>
    <w:rsid w:val="003E577E"/>
    <w:rsid w:val="003E7259"/>
    <w:rsid w:val="003F083C"/>
    <w:rsid w:val="003F4655"/>
    <w:rsid w:val="003F5EEA"/>
    <w:rsid w:val="004001EA"/>
    <w:rsid w:val="00401D32"/>
    <w:rsid w:val="0040635A"/>
    <w:rsid w:val="0040720D"/>
    <w:rsid w:val="0042783A"/>
    <w:rsid w:val="00427A41"/>
    <w:rsid w:val="00432324"/>
    <w:rsid w:val="0043277D"/>
    <w:rsid w:val="004437C9"/>
    <w:rsid w:val="00447324"/>
    <w:rsid w:val="00466DA3"/>
    <w:rsid w:val="0047348A"/>
    <w:rsid w:val="00477E57"/>
    <w:rsid w:val="00480277"/>
    <w:rsid w:val="00480A4F"/>
    <w:rsid w:val="00483AF9"/>
    <w:rsid w:val="004A172B"/>
    <w:rsid w:val="004A2DE7"/>
    <w:rsid w:val="004A4608"/>
    <w:rsid w:val="004A50D9"/>
    <w:rsid w:val="004A5A05"/>
    <w:rsid w:val="004B625C"/>
    <w:rsid w:val="004C1574"/>
    <w:rsid w:val="004D1194"/>
    <w:rsid w:val="004D1343"/>
    <w:rsid w:val="004D3945"/>
    <w:rsid w:val="004D3A24"/>
    <w:rsid w:val="004D78AA"/>
    <w:rsid w:val="004E3628"/>
    <w:rsid w:val="004E5A9F"/>
    <w:rsid w:val="004F3629"/>
    <w:rsid w:val="004F76BB"/>
    <w:rsid w:val="005025FA"/>
    <w:rsid w:val="00502772"/>
    <w:rsid w:val="005042BB"/>
    <w:rsid w:val="0050664B"/>
    <w:rsid w:val="00511249"/>
    <w:rsid w:val="00513F1E"/>
    <w:rsid w:val="00516F2B"/>
    <w:rsid w:val="00520505"/>
    <w:rsid w:val="00520EBB"/>
    <w:rsid w:val="00523CCB"/>
    <w:rsid w:val="0052402A"/>
    <w:rsid w:val="005409CB"/>
    <w:rsid w:val="0054367A"/>
    <w:rsid w:val="00547A9B"/>
    <w:rsid w:val="00551A9F"/>
    <w:rsid w:val="0055391C"/>
    <w:rsid w:val="0055547D"/>
    <w:rsid w:val="005555C1"/>
    <w:rsid w:val="0056226F"/>
    <w:rsid w:val="00565263"/>
    <w:rsid w:val="00565E5B"/>
    <w:rsid w:val="00576F5F"/>
    <w:rsid w:val="00583B34"/>
    <w:rsid w:val="00585DCC"/>
    <w:rsid w:val="00592BBA"/>
    <w:rsid w:val="005A1F1A"/>
    <w:rsid w:val="005B12B8"/>
    <w:rsid w:val="005B32E3"/>
    <w:rsid w:val="005B3B46"/>
    <w:rsid w:val="005B6650"/>
    <w:rsid w:val="005B7595"/>
    <w:rsid w:val="005C1E1B"/>
    <w:rsid w:val="005C5387"/>
    <w:rsid w:val="005D06A2"/>
    <w:rsid w:val="005D13F1"/>
    <w:rsid w:val="005E1785"/>
    <w:rsid w:val="005E7077"/>
    <w:rsid w:val="005F0AA8"/>
    <w:rsid w:val="005F2D9C"/>
    <w:rsid w:val="006018D4"/>
    <w:rsid w:val="00610897"/>
    <w:rsid w:val="006203B5"/>
    <w:rsid w:val="00623A79"/>
    <w:rsid w:val="00634E52"/>
    <w:rsid w:val="006357B5"/>
    <w:rsid w:val="00640A40"/>
    <w:rsid w:val="00641331"/>
    <w:rsid w:val="00647DFD"/>
    <w:rsid w:val="006532EA"/>
    <w:rsid w:val="00655678"/>
    <w:rsid w:val="00660FC1"/>
    <w:rsid w:val="00664960"/>
    <w:rsid w:val="00664D90"/>
    <w:rsid w:val="0066721A"/>
    <w:rsid w:val="00667B13"/>
    <w:rsid w:val="0067069B"/>
    <w:rsid w:val="00670B63"/>
    <w:rsid w:val="006742E5"/>
    <w:rsid w:val="00675C9A"/>
    <w:rsid w:val="0067750D"/>
    <w:rsid w:val="00681D18"/>
    <w:rsid w:val="006A1A76"/>
    <w:rsid w:val="006B0E67"/>
    <w:rsid w:val="006B53A0"/>
    <w:rsid w:val="006C13FC"/>
    <w:rsid w:val="006C209B"/>
    <w:rsid w:val="006C3B53"/>
    <w:rsid w:val="006C78A3"/>
    <w:rsid w:val="006C7E8B"/>
    <w:rsid w:val="006E3E99"/>
    <w:rsid w:val="006E4B3E"/>
    <w:rsid w:val="006E514D"/>
    <w:rsid w:val="006F41FC"/>
    <w:rsid w:val="006F732D"/>
    <w:rsid w:val="007001A3"/>
    <w:rsid w:val="00701631"/>
    <w:rsid w:val="0070748C"/>
    <w:rsid w:val="00712A5F"/>
    <w:rsid w:val="0071426D"/>
    <w:rsid w:val="007220EC"/>
    <w:rsid w:val="007224F8"/>
    <w:rsid w:val="007238DD"/>
    <w:rsid w:val="0073545C"/>
    <w:rsid w:val="00741E9B"/>
    <w:rsid w:val="007462F9"/>
    <w:rsid w:val="007468BB"/>
    <w:rsid w:val="00747666"/>
    <w:rsid w:val="00750AB8"/>
    <w:rsid w:val="00751EC3"/>
    <w:rsid w:val="007536AC"/>
    <w:rsid w:val="00755C6D"/>
    <w:rsid w:val="00764BFD"/>
    <w:rsid w:val="00767D23"/>
    <w:rsid w:val="00775C7F"/>
    <w:rsid w:val="007840F6"/>
    <w:rsid w:val="0079132F"/>
    <w:rsid w:val="007926BD"/>
    <w:rsid w:val="00793674"/>
    <w:rsid w:val="00796D57"/>
    <w:rsid w:val="007A11A5"/>
    <w:rsid w:val="007B5C77"/>
    <w:rsid w:val="007B69FD"/>
    <w:rsid w:val="007D1C94"/>
    <w:rsid w:val="007D365E"/>
    <w:rsid w:val="007D37F2"/>
    <w:rsid w:val="007D7E20"/>
    <w:rsid w:val="007E1384"/>
    <w:rsid w:val="007E2FBF"/>
    <w:rsid w:val="007E7A63"/>
    <w:rsid w:val="00805D37"/>
    <w:rsid w:val="00816834"/>
    <w:rsid w:val="008168DC"/>
    <w:rsid w:val="00821D12"/>
    <w:rsid w:val="008237C3"/>
    <w:rsid w:val="00827758"/>
    <w:rsid w:val="008307C6"/>
    <w:rsid w:val="00830A01"/>
    <w:rsid w:val="00831F76"/>
    <w:rsid w:val="0083643A"/>
    <w:rsid w:val="00842E83"/>
    <w:rsid w:val="0084498D"/>
    <w:rsid w:val="008477BE"/>
    <w:rsid w:val="00852FB2"/>
    <w:rsid w:val="00853BC5"/>
    <w:rsid w:val="00857DB2"/>
    <w:rsid w:val="00863607"/>
    <w:rsid w:val="00873C40"/>
    <w:rsid w:val="00877B83"/>
    <w:rsid w:val="00883AC9"/>
    <w:rsid w:val="0089167A"/>
    <w:rsid w:val="00895068"/>
    <w:rsid w:val="008A1F9F"/>
    <w:rsid w:val="008A6230"/>
    <w:rsid w:val="008B50CF"/>
    <w:rsid w:val="008C3DA8"/>
    <w:rsid w:val="008C45F3"/>
    <w:rsid w:val="008C6BDF"/>
    <w:rsid w:val="008C7FF2"/>
    <w:rsid w:val="008D04B1"/>
    <w:rsid w:val="008D18D4"/>
    <w:rsid w:val="008D2B47"/>
    <w:rsid w:val="008D68B2"/>
    <w:rsid w:val="008D6F6B"/>
    <w:rsid w:val="008E1583"/>
    <w:rsid w:val="008E4462"/>
    <w:rsid w:val="008E5B02"/>
    <w:rsid w:val="008F1A82"/>
    <w:rsid w:val="008F5DB2"/>
    <w:rsid w:val="008F7564"/>
    <w:rsid w:val="00902291"/>
    <w:rsid w:val="00905B0A"/>
    <w:rsid w:val="009064BD"/>
    <w:rsid w:val="00912816"/>
    <w:rsid w:val="00914163"/>
    <w:rsid w:val="00914536"/>
    <w:rsid w:val="00914568"/>
    <w:rsid w:val="00916DA9"/>
    <w:rsid w:val="00917040"/>
    <w:rsid w:val="00917601"/>
    <w:rsid w:val="00923C87"/>
    <w:rsid w:val="009301FC"/>
    <w:rsid w:val="00931271"/>
    <w:rsid w:val="009314EC"/>
    <w:rsid w:val="00932EE1"/>
    <w:rsid w:val="0093379D"/>
    <w:rsid w:val="00934CAC"/>
    <w:rsid w:val="00935614"/>
    <w:rsid w:val="00942EAE"/>
    <w:rsid w:val="00950530"/>
    <w:rsid w:val="00955715"/>
    <w:rsid w:val="009573F0"/>
    <w:rsid w:val="00957973"/>
    <w:rsid w:val="00974BC3"/>
    <w:rsid w:val="00977283"/>
    <w:rsid w:val="009814CC"/>
    <w:rsid w:val="0099167C"/>
    <w:rsid w:val="009A60C7"/>
    <w:rsid w:val="009A63C2"/>
    <w:rsid w:val="009B0ED4"/>
    <w:rsid w:val="009B3B93"/>
    <w:rsid w:val="009B7D26"/>
    <w:rsid w:val="009C7BEB"/>
    <w:rsid w:val="009D4D65"/>
    <w:rsid w:val="009E2163"/>
    <w:rsid w:val="009E2DF8"/>
    <w:rsid w:val="009E4076"/>
    <w:rsid w:val="009F1BE9"/>
    <w:rsid w:val="00A0559E"/>
    <w:rsid w:val="00A078E5"/>
    <w:rsid w:val="00A14BB2"/>
    <w:rsid w:val="00A15803"/>
    <w:rsid w:val="00A15EFB"/>
    <w:rsid w:val="00A16E5A"/>
    <w:rsid w:val="00A2160E"/>
    <w:rsid w:val="00A23A2E"/>
    <w:rsid w:val="00A23D96"/>
    <w:rsid w:val="00A5012B"/>
    <w:rsid w:val="00A54C18"/>
    <w:rsid w:val="00A54E18"/>
    <w:rsid w:val="00A61753"/>
    <w:rsid w:val="00A73B6E"/>
    <w:rsid w:val="00A80D56"/>
    <w:rsid w:val="00A81776"/>
    <w:rsid w:val="00A9346C"/>
    <w:rsid w:val="00AA5735"/>
    <w:rsid w:val="00AB5562"/>
    <w:rsid w:val="00AC08AF"/>
    <w:rsid w:val="00AC0D98"/>
    <w:rsid w:val="00AC0F6B"/>
    <w:rsid w:val="00AC1BDF"/>
    <w:rsid w:val="00AC3E9D"/>
    <w:rsid w:val="00AD2A5A"/>
    <w:rsid w:val="00AD564C"/>
    <w:rsid w:val="00AE48DC"/>
    <w:rsid w:val="00AE4E1D"/>
    <w:rsid w:val="00AE4F70"/>
    <w:rsid w:val="00AE6666"/>
    <w:rsid w:val="00AF3697"/>
    <w:rsid w:val="00B02684"/>
    <w:rsid w:val="00B06752"/>
    <w:rsid w:val="00B1210F"/>
    <w:rsid w:val="00B221EE"/>
    <w:rsid w:val="00B23327"/>
    <w:rsid w:val="00B236CB"/>
    <w:rsid w:val="00B25FB2"/>
    <w:rsid w:val="00B37EB4"/>
    <w:rsid w:val="00B47D42"/>
    <w:rsid w:val="00B50366"/>
    <w:rsid w:val="00B515B6"/>
    <w:rsid w:val="00B54CCE"/>
    <w:rsid w:val="00B5661A"/>
    <w:rsid w:val="00B57128"/>
    <w:rsid w:val="00B57850"/>
    <w:rsid w:val="00B641E1"/>
    <w:rsid w:val="00B72A4B"/>
    <w:rsid w:val="00B82987"/>
    <w:rsid w:val="00B95F68"/>
    <w:rsid w:val="00BA29C1"/>
    <w:rsid w:val="00BB5DB2"/>
    <w:rsid w:val="00BB6819"/>
    <w:rsid w:val="00BB70B2"/>
    <w:rsid w:val="00BB7A3B"/>
    <w:rsid w:val="00BD1ACF"/>
    <w:rsid w:val="00BD361D"/>
    <w:rsid w:val="00BD3DF3"/>
    <w:rsid w:val="00BD7723"/>
    <w:rsid w:val="00BE0269"/>
    <w:rsid w:val="00BE2A3F"/>
    <w:rsid w:val="00BE72C4"/>
    <w:rsid w:val="00BF6986"/>
    <w:rsid w:val="00BF71F9"/>
    <w:rsid w:val="00BF75D0"/>
    <w:rsid w:val="00C01F80"/>
    <w:rsid w:val="00C0398C"/>
    <w:rsid w:val="00C15FA5"/>
    <w:rsid w:val="00C3362C"/>
    <w:rsid w:val="00C475A7"/>
    <w:rsid w:val="00C508A8"/>
    <w:rsid w:val="00C53288"/>
    <w:rsid w:val="00C53A4D"/>
    <w:rsid w:val="00C54162"/>
    <w:rsid w:val="00C54735"/>
    <w:rsid w:val="00C55A6A"/>
    <w:rsid w:val="00C61C45"/>
    <w:rsid w:val="00C71C4C"/>
    <w:rsid w:val="00C768D3"/>
    <w:rsid w:val="00CA2D1E"/>
    <w:rsid w:val="00CB4089"/>
    <w:rsid w:val="00CB5321"/>
    <w:rsid w:val="00CB67DA"/>
    <w:rsid w:val="00CC0249"/>
    <w:rsid w:val="00CD1503"/>
    <w:rsid w:val="00CD47E6"/>
    <w:rsid w:val="00CD638C"/>
    <w:rsid w:val="00CE5C56"/>
    <w:rsid w:val="00CE6EBE"/>
    <w:rsid w:val="00D04C4B"/>
    <w:rsid w:val="00D051CB"/>
    <w:rsid w:val="00D05B7E"/>
    <w:rsid w:val="00D06720"/>
    <w:rsid w:val="00D10B2F"/>
    <w:rsid w:val="00D1288A"/>
    <w:rsid w:val="00D14FA7"/>
    <w:rsid w:val="00D200C1"/>
    <w:rsid w:val="00D2289C"/>
    <w:rsid w:val="00D2593F"/>
    <w:rsid w:val="00D27277"/>
    <w:rsid w:val="00D37103"/>
    <w:rsid w:val="00D41AD7"/>
    <w:rsid w:val="00D41F9B"/>
    <w:rsid w:val="00D541E8"/>
    <w:rsid w:val="00D54EC8"/>
    <w:rsid w:val="00D5671F"/>
    <w:rsid w:val="00D623D3"/>
    <w:rsid w:val="00D643DC"/>
    <w:rsid w:val="00D670BF"/>
    <w:rsid w:val="00D67EA1"/>
    <w:rsid w:val="00D72F17"/>
    <w:rsid w:val="00D73E3D"/>
    <w:rsid w:val="00D74796"/>
    <w:rsid w:val="00D76F9C"/>
    <w:rsid w:val="00D77909"/>
    <w:rsid w:val="00D81384"/>
    <w:rsid w:val="00D814EE"/>
    <w:rsid w:val="00D8296D"/>
    <w:rsid w:val="00D864FF"/>
    <w:rsid w:val="00D94A5B"/>
    <w:rsid w:val="00DA0727"/>
    <w:rsid w:val="00DA1A1B"/>
    <w:rsid w:val="00DA4C0D"/>
    <w:rsid w:val="00DA6F14"/>
    <w:rsid w:val="00DA74C7"/>
    <w:rsid w:val="00DB3AE7"/>
    <w:rsid w:val="00DB483F"/>
    <w:rsid w:val="00DB7174"/>
    <w:rsid w:val="00DB72C1"/>
    <w:rsid w:val="00DD0ED4"/>
    <w:rsid w:val="00DD2D0A"/>
    <w:rsid w:val="00DD6F4B"/>
    <w:rsid w:val="00DE428C"/>
    <w:rsid w:val="00DE52AB"/>
    <w:rsid w:val="00DF33F3"/>
    <w:rsid w:val="00E01DE6"/>
    <w:rsid w:val="00E13731"/>
    <w:rsid w:val="00E14087"/>
    <w:rsid w:val="00E30624"/>
    <w:rsid w:val="00E33CE7"/>
    <w:rsid w:val="00E406CF"/>
    <w:rsid w:val="00E42BBD"/>
    <w:rsid w:val="00E43023"/>
    <w:rsid w:val="00E433C2"/>
    <w:rsid w:val="00E50B8F"/>
    <w:rsid w:val="00E50FFF"/>
    <w:rsid w:val="00E512C7"/>
    <w:rsid w:val="00E54AB3"/>
    <w:rsid w:val="00E5726C"/>
    <w:rsid w:val="00E63F7F"/>
    <w:rsid w:val="00E6418C"/>
    <w:rsid w:val="00E76784"/>
    <w:rsid w:val="00E81674"/>
    <w:rsid w:val="00E83325"/>
    <w:rsid w:val="00E84197"/>
    <w:rsid w:val="00E85A31"/>
    <w:rsid w:val="00EA5DEB"/>
    <w:rsid w:val="00EC0DC9"/>
    <w:rsid w:val="00EC1F0D"/>
    <w:rsid w:val="00ED21C5"/>
    <w:rsid w:val="00ED6DFA"/>
    <w:rsid w:val="00EE053B"/>
    <w:rsid w:val="00EE1A2D"/>
    <w:rsid w:val="00EE1A6D"/>
    <w:rsid w:val="00EE4F1F"/>
    <w:rsid w:val="00EE4F6C"/>
    <w:rsid w:val="00EE6EF8"/>
    <w:rsid w:val="00EF106B"/>
    <w:rsid w:val="00EF7697"/>
    <w:rsid w:val="00F07593"/>
    <w:rsid w:val="00F142F1"/>
    <w:rsid w:val="00F1642B"/>
    <w:rsid w:val="00F33547"/>
    <w:rsid w:val="00F35B4F"/>
    <w:rsid w:val="00F36FAD"/>
    <w:rsid w:val="00F376C8"/>
    <w:rsid w:val="00F37C01"/>
    <w:rsid w:val="00F431F6"/>
    <w:rsid w:val="00F43949"/>
    <w:rsid w:val="00F45EF2"/>
    <w:rsid w:val="00F5263C"/>
    <w:rsid w:val="00F57B15"/>
    <w:rsid w:val="00F57E51"/>
    <w:rsid w:val="00F72A66"/>
    <w:rsid w:val="00F81F8D"/>
    <w:rsid w:val="00F829FF"/>
    <w:rsid w:val="00F82CAB"/>
    <w:rsid w:val="00F84F08"/>
    <w:rsid w:val="00F850C7"/>
    <w:rsid w:val="00F90CFB"/>
    <w:rsid w:val="00F91888"/>
    <w:rsid w:val="00F91BAA"/>
    <w:rsid w:val="00F97480"/>
    <w:rsid w:val="00FA47BC"/>
    <w:rsid w:val="00FB2A70"/>
    <w:rsid w:val="00FB72AF"/>
    <w:rsid w:val="00FB7846"/>
    <w:rsid w:val="00FD5FA1"/>
    <w:rsid w:val="00FE31C6"/>
    <w:rsid w:val="2FD818D4"/>
    <w:rsid w:val="427D6309"/>
    <w:rsid w:val="60F6D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41C3"/>
  <w15:chartTrackingRefBased/>
  <w15:docId w15:val="{4CB11706-7F29-41F3-9B2B-BA1253B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3CCB"/>
    <w:pPr>
      <w:spacing w:before="240" w:after="240" w:line="360" w:lineRule="auto"/>
    </w:pPr>
    <w:rPr>
      <w:rFonts w:asciiTheme="majorHAnsi" w:hAnsiTheme="majorHAnsi"/>
      <w:color w:val="0044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51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olor w:val="005E7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4BFD"/>
    <w:pPr>
      <w:keepNext/>
      <w:keepLines/>
      <w:spacing w:before="200" w:after="0" w:line="240" w:lineRule="auto"/>
      <w:outlineLvl w:val="1"/>
    </w:pPr>
    <w:rPr>
      <w:rFonts w:eastAsia="Times New Roman" w:cstheme="minorHAnsi"/>
      <w:b/>
      <w:bCs/>
      <w:noProof/>
      <w:color w:val="005E73"/>
      <w:sz w:val="28"/>
      <w:szCs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B70B2"/>
    <w:pPr>
      <w:keepNext/>
      <w:keepLines/>
      <w:spacing w:before="200" w:after="0"/>
      <w:outlineLvl w:val="2"/>
    </w:pPr>
    <w:rPr>
      <w:rFonts w:eastAsia="Times New Roman" w:cstheme="minorHAnsi"/>
      <w:b/>
      <w:bCs/>
      <w:color w:val="005E73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4BFD"/>
    <w:rPr>
      <w:rFonts w:asciiTheme="majorHAnsi" w:eastAsia="Times New Roman" w:hAnsiTheme="majorHAnsi" w:cstheme="minorHAnsi"/>
      <w:b/>
      <w:bCs/>
      <w:noProof/>
      <w:color w:val="005E73"/>
      <w:sz w:val="28"/>
      <w:szCs w:val="28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BB70B2"/>
    <w:rPr>
      <w:rFonts w:asciiTheme="majorHAnsi" w:eastAsia="Times New Roman" w:hAnsiTheme="majorHAnsi" w:cstheme="minorHAnsi"/>
      <w:b/>
      <w:bCs/>
      <w:color w:val="005E73"/>
      <w:sz w:val="24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BD361D"/>
    <w:pPr>
      <w:numPr>
        <w:numId w:val="1"/>
      </w:numPr>
      <w:spacing w:before="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61D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7E51"/>
    <w:rPr>
      <w:rFonts w:eastAsiaTheme="majorEastAsia" w:cstheme="majorBidi"/>
      <w:b/>
      <w:color w:val="005E73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F57E51"/>
    <w:pPr>
      <w:spacing w:before="360" w:after="120"/>
      <w:contextualSpacing/>
    </w:pPr>
    <w:rPr>
      <w:rFonts w:eastAsiaTheme="majorEastAsia" w:cs="Arial"/>
      <w:b/>
      <w:color w:val="005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E51"/>
    <w:rPr>
      <w:rFonts w:eastAsiaTheme="majorEastAsia" w:cs="Arial"/>
      <w:b/>
      <w:color w:val="005E73"/>
      <w:spacing w:val="-10"/>
      <w:kern w:val="28"/>
      <w:sz w:val="56"/>
      <w:szCs w:val="56"/>
    </w:rPr>
  </w:style>
  <w:style w:type="paragraph" w:styleId="IntenseQuote">
    <w:name w:val="Intense Quote"/>
    <w:next w:val="Normal"/>
    <w:link w:val="IntenseQuoteChar"/>
    <w:uiPriority w:val="30"/>
    <w:qFormat/>
    <w:rsid w:val="00A0559E"/>
    <w:pPr>
      <w:framePr w:hSpace="181" w:vSpace="181" w:wrap="notBeside" w:vAnchor="text" w:hAnchor="text" w:xAlign="center" w:y="1"/>
      <w:spacing w:before="480" w:after="480" w:line="288" w:lineRule="auto"/>
      <w:ind w:left="567" w:right="862"/>
    </w:pPr>
    <w:rPr>
      <w:rFonts w:cs="Arial"/>
      <w:b/>
      <w:iCs/>
      <w:color w:val="005E73"/>
      <w:spacing w:val="-4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65E5B"/>
    <w:rPr>
      <w:i/>
      <w:iCs/>
      <w:color w:val="009ABE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CCB"/>
    <w:pPr>
      <w:numPr>
        <w:ilvl w:val="1"/>
      </w:numPr>
    </w:pPr>
    <w:rPr>
      <w:rFonts w:asciiTheme="minorHAnsi" w:eastAsiaTheme="minorEastAsia" w:hAnsiTheme="minorHAns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3CCB"/>
    <w:rPr>
      <w:rFonts w:eastAsiaTheme="minorEastAsia"/>
      <w:color w:val="004454"/>
      <w:sz w:val="30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9E"/>
    <w:rPr>
      <w:rFonts w:cs="Arial"/>
      <w:b/>
      <w:iCs/>
      <w:color w:val="005E73"/>
      <w:spacing w:val="-4"/>
      <w:sz w:val="32"/>
      <w:szCs w:val="24"/>
    </w:rPr>
  </w:style>
  <w:style w:type="paragraph" w:styleId="Quote">
    <w:name w:val="Quote"/>
    <w:next w:val="Normal"/>
    <w:link w:val="QuoteChar"/>
    <w:uiPriority w:val="29"/>
    <w:qFormat/>
    <w:rsid w:val="00A0559E"/>
    <w:pPr>
      <w:framePr w:hSpace="181" w:vSpace="181" w:wrap="notBeside" w:vAnchor="text" w:hAnchor="text" w:y="1"/>
      <w:spacing w:before="360" w:after="360" w:line="312" w:lineRule="auto"/>
      <w:ind w:left="567" w:right="862"/>
    </w:pPr>
    <w:rPr>
      <w:i/>
      <w:iCs/>
      <w:color w:val="005E73"/>
      <w:sz w:val="27"/>
      <w:szCs w:val="27"/>
    </w:rPr>
  </w:style>
  <w:style w:type="character" w:customStyle="1" w:styleId="QuoteChar">
    <w:name w:val="Quote Char"/>
    <w:basedOn w:val="DefaultParagraphFont"/>
    <w:link w:val="Quote"/>
    <w:uiPriority w:val="29"/>
    <w:rsid w:val="00A0559E"/>
    <w:rPr>
      <w:i/>
      <w:iCs/>
      <w:color w:val="005E73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EC"/>
    <w:rPr>
      <w:rFonts w:asciiTheme="majorHAnsi" w:hAnsiTheme="majorHAnsi"/>
      <w:color w:val="004454"/>
    </w:rPr>
  </w:style>
  <w:style w:type="paragraph" w:styleId="Footer">
    <w:name w:val="footer"/>
    <w:basedOn w:val="Normal"/>
    <w:link w:val="Foot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EC"/>
    <w:rPr>
      <w:rFonts w:asciiTheme="majorHAnsi" w:hAnsiTheme="majorHAnsi"/>
      <w:color w:val="004454"/>
    </w:rPr>
  </w:style>
  <w:style w:type="paragraph" w:customStyle="1" w:styleId="Listnumbered">
    <w:name w:val="List numbered"/>
    <w:basedOn w:val="ListParagraph"/>
    <w:qFormat/>
    <w:rsid w:val="00A61753"/>
    <w:pPr>
      <w:numPr>
        <w:numId w:val="8"/>
      </w:numPr>
      <w:ind w:left="1080"/>
    </w:pPr>
  </w:style>
  <w:style w:type="table" w:styleId="TableGrid">
    <w:name w:val="Table Grid"/>
    <w:basedOn w:val="TableNormal"/>
    <w:uiPriority w:val="39"/>
    <w:rsid w:val="00CE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28D7FF" w:themeColor="text1" w:themeTint="80"/>
        <w:bottom w:val="single" w:sz="4" w:space="0" w:color="28D7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8D7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8D7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8D7FF" w:themeColor="text1" w:themeTint="80"/>
          <w:right w:val="single" w:sz="4" w:space="0" w:color="28D7FF" w:themeColor="text1" w:themeTint="80"/>
        </w:tcBorders>
      </w:tcPr>
    </w:tblStylePr>
    <w:tblStylePr w:type="band2Vert">
      <w:tblPr/>
      <w:tcPr>
        <w:tcBorders>
          <w:left w:val="single" w:sz="4" w:space="0" w:color="28D7FF" w:themeColor="text1" w:themeTint="80"/>
          <w:right w:val="single" w:sz="4" w:space="0" w:color="28D7FF" w:themeColor="text1" w:themeTint="80"/>
        </w:tcBorders>
      </w:tcPr>
    </w:tblStylePr>
    <w:tblStylePr w:type="band1Horz">
      <w:tblPr/>
      <w:tcPr>
        <w:tcBorders>
          <w:top w:val="single" w:sz="4" w:space="0" w:color="28D7FF" w:themeColor="text1" w:themeTint="80"/>
          <w:bottom w:val="single" w:sz="4" w:space="0" w:color="28D7F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CFEFD" w:themeColor="accent6" w:themeTint="66"/>
        <w:left w:val="single" w:sz="4" w:space="0" w:color="FCFEFD" w:themeColor="accent6" w:themeTint="66"/>
        <w:bottom w:val="single" w:sz="4" w:space="0" w:color="FCFEFD" w:themeColor="accent6" w:themeTint="66"/>
        <w:right w:val="single" w:sz="4" w:space="0" w:color="FCFEFD" w:themeColor="accent6" w:themeTint="66"/>
        <w:insideH w:val="single" w:sz="4" w:space="0" w:color="FCFEFD" w:themeColor="accent6" w:themeTint="66"/>
        <w:insideV w:val="single" w:sz="4" w:space="0" w:color="FCFE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FD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D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E5EBE7" w:themeColor="accent4" w:themeTint="99"/>
        <w:left w:val="single" w:sz="4" w:space="0" w:color="E5EBE7" w:themeColor="accent4" w:themeTint="99"/>
        <w:bottom w:val="single" w:sz="4" w:space="0" w:color="E5EBE7" w:themeColor="accent4" w:themeTint="99"/>
        <w:right w:val="single" w:sz="4" w:space="0" w:color="E5EBE7" w:themeColor="accent4" w:themeTint="99"/>
        <w:insideH w:val="single" w:sz="4" w:space="0" w:color="E5EBE7" w:themeColor="accent4" w:themeTint="99"/>
        <w:insideV w:val="single" w:sz="4" w:space="0" w:color="E5E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  <w:tblStylePr w:type="neCell">
      <w:tblPr/>
      <w:tcPr>
        <w:tcBorders>
          <w:bottom w:val="single" w:sz="4" w:space="0" w:color="E5EBE7" w:themeColor="accent4" w:themeTint="99"/>
        </w:tcBorders>
      </w:tcPr>
    </w:tblStylePr>
    <w:tblStylePr w:type="nwCell">
      <w:tblPr/>
      <w:tcPr>
        <w:tcBorders>
          <w:bottom w:val="single" w:sz="4" w:space="0" w:color="E5EBE7" w:themeColor="accent4" w:themeTint="99"/>
        </w:tcBorders>
      </w:tcPr>
    </w:tblStylePr>
    <w:tblStylePr w:type="seCell">
      <w:tblPr/>
      <w:tcPr>
        <w:tcBorders>
          <w:top w:val="single" w:sz="4" w:space="0" w:color="E5EBE7" w:themeColor="accent4" w:themeTint="99"/>
        </w:tcBorders>
      </w:tcPr>
    </w:tblStylePr>
    <w:tblStylePr w:type="swCell">
      <w:tblPr/>
      <w:tcPr>
        <w:tcBorders>
          <w:top w:val="single" w:sz="4" w:space="0" w:color="E5EBE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1F4F2" w:themeColor="accent5" w:themeTint="99"/>
        <w:left w:val="single" w:sz="4" w:space="0" w:color="F1F4F2" w:themeColor="accent5" w:themeTint="99"/>
        <w:bottom w:val="single" w:sz="4" w:space="0" w:color="F1F4F2" w:themeColor="accent5" w:themeTint="99"/>
        <w:right w:val="single" w:sz="4" w:space="0" w:color="F1F4F2" w:themeColor="accent5" w:themeTint="99"/>
        <w:insideH w:val="single" w:sz="4" w:space="0" w:color="F1F4F2" w:themeColor="accent5" w:themeTint="99"/>
        <w:insideV w:val="single" w:sz="4" w:space="0" w:color="F1F4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A" w:themeFill="accent5" w:themeFillTint="33"/>
      </w:tcPr>
    </w:tblStylePr>
    <w:tblStylePr w:type="band1Horz">
      <w:tblPr/>
      <w:tcPr>
        <w:shd w:val="clear" w:color="auto" w:fill="FAFBFA" w:themeFill="accent5" w:themeFillTint="33"/>
      </w:tcPr>
    </w:tblStylePr>
    <w:tblStylePr w:type="neCell">
      <w:tblPr/>
      <w:tcPr>
        <w:tcBorders>
          <w:bottom w:val="single" w:sz="4" w:space="0" w:color="F1F4F2" w:themeColor="accent5" w:themeTint="99"/>
        </w:tcBorders>
      </w:tcPr>
    </w:tblStylePr>
    <w:tblStylePr w:type="nwCell">
      <w:tblPr/>
      <w:tcPr>
        <w:tcBorders>
          <w:bottom w:val="single" w:sz="4" w:space="0" w:color="F1F4F2" w:themeColor="accent5" w:themeTint="99"/>
        </w:tcBorders>
      </w:tcPr>
    </w:tblStylePr>
    <w:tblStylePr w:type="seCell">
      <w:tblPr/>
      <w:tcPr>
        <w:tcBorders>
          <w:top w:val="single" w:sz="4" w:space="0" w:color="F1F4F2" w:themeColor="accent5" w:themeTint="99"/>
        </w:tcBorders>
      </w:tcPr>
    </w:tblStylePr>
    <w:tblStylePr w:type="swCell">
      <w:tblPr/>
      <w:tcPr>
        <w:tcBorders>
          <w:top w:val="single" w:sz="4" w:space="0" w:color="F1F4F2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1F4F2" w:themeColor="accent5" w:themeTint="99"/>
        <w:left w:val="single" w:sz="4" w:space="0" w:color="F1F4F2" w:themeColor="accent5" w:themeTint="99"/>
        <w:bottom w:val="single" w:sz="4" w:space="0" w:color="F1F4F2" w:themeColor="accent5" w:themeTint="99"/>
        <w:right w:val="single" w:sz="4" w:space="0" w:color="F1F4F2" w:themeColor="accent5" w:themeTint="99"/>
        <w:insideH w:val="single" w:sz="4" w:space="0" w:color="F1F4F2" w:themeColor="accent5" w:themeTint="99"/>
        <w:insideV w:val="single" w:sz="4" w:space="0" w:color="F1F4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EEA" w:themeColor="accent5"/>
          <w:left w:val="single" w:sz="4" w:space="0" w:color="E8EEEA" w:themeColor="accent5"/>
          <w:bottom w:val="single" w:sz="4" w:space="0" w:color="E8EEEA" w:themeColor="accent5"/>
          <w:right w:val="single" w:sz="4" w:space="0" w:color="E8EEEA" w:themeColor="accent5"/>
          <w:insideH w:val="nil"/>
          <w:insideV w:val="nil"/>
        </w:tcBorders>
        <w:shd w:val="clear" w:color="auto" w:fill="E8EEEA" w:themeFill="accent5"/>
      </w:tcPr>
    </w:tblStylePr>
    <w:tblStylePr w:type="lastRow">
      <w:rPr>
        <w:b/>
        <w:bCs/>
      </w:rPr>
      <w:tblPr/>
      <w:tcPr>
        <w:tcBorders>
          <w:top w:val="double" w:sz="4" w:space="0" w:color="E8EE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A" w:themeFill="accent5" w:themeFillTint="33"/>
      </w:tcPr>
    </w:tblStylePr>
    <w:tblStylePr w:type="band1Horz">
      <w:tblPr/>
      <w:tcPr>
        <w:shd w:val="clear" w:color="auto" w:fill="FAFBFA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EE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EE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E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EEA" w:themeFill="accent5"/>
      </w:tcPr>
    </w:tblStylePr>
    <w:tblStylePr w:type="band1Vert">
      <w:tblPr/>
      <w:tcPr>
        <w:shd w:val="clear" w:color="auto" w:fill="F5F8F6" w:themeFill="accent5" w:themeFillTint="66"/>
      </w:tcPr>
    </w:tblStylePr>
    <w:tblStylePr w:type="band1Horz">
      <w:tblPr/>
      <w:tcPr>
        <w:shd w:val="clear" w:color="auto" w:fill="F5F8F6" w:themeFill="accent5" w:themeFillTint="66"/>
      </w:tcPr>
    </w:tblStylePr>
  </w:style>
  <w:style w:type="paragraph" w:customStyle="1" w:styleId="tablebodytext">
    <w:name w:val="table body text"/>
    <w:basedOn w:val="Normal"/>
    <w:qFormat/>
    <w:rsid w:val="00D41AD7"/>
    <w:pPr>
      <w:spacing w:line="288" w:lineRule="auto"/>
    </w:pPr>
    <w:rPr>
      <w:bCs/>
    </w:rPr>
  </w:style>
  <w:style w:type="paragraph" w:styleId="Revision">
    <w:name w:val="Revision"/>
    <w:hidden/>
    <w:uiPriority w:val="99"/>
    <w:semiHidden/>
    <w:rsid w:val="00755C6D"/>
    <w:pPr>
      <w:spacing w:after="0" w:line="240" w:lineRule="auto"/>
    </w:pPr>
    <w:rPr>
      <w:rFonts w:asciiTheme="majorHAnsi" w:hAnsiTheme="majorHAnsi"/>
      <w:color w:val="004454"/>
    </w:rPr>
  </w:style>
  <w:style w:type="character" w:styleId="CommentReference">
    <w:name w:val="annotation reference"/>
    <w:basedOn w:val="DefaultParagraphFont"/>
    <w:uiPriority w:val="99"/>
    <w:semiHidden/>
    <w:unhideWhenUsed/>
    <w:rsid w:val="0095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530"/>
    <w:rPr>
      <w:rFonts w:asciiTheme="majorHAnsi" w:hAnsiTheme="majorHAnsi"/>
      <w:color w:val="00445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530"/>
    <w:rPr>
      <w:rFonts w:asciiTheme="majorHAnsi" w:hAnsiTheme="majorHAnsi"/>
      <w:b/>
      <w:bCs/>
      <w:color w:val="00445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C">
  <a:themeElements>
    <a:clrScheme name="Work Counts">
      <a:dk1>
        <a:srgbClr val="004453"/>
      </a:dk1>
      <a:lt1>
        <a:srgbClr val="FFFFFF"/>
      </a:lt1>
      <a:dk2>
        <a:srgbClr val="004453"/>
      </a:dk2>
      <a:lt2>
        <a:srgbClr val="E8EEEA"/>
      </a:lt2>
      <a:accent1>
        <a:srgbClr val="005E73"/>
      </a:accent1>
      <a:accent2>
        <a:srgbClr val="6884C2"/>
      </a:accent2>
      <a:accent3>
        <a:srgbClr val="B8A65F"/>
      </a:accent3>
      <a:accent4>
        <a:srgbClr val="D4DFD8"/>
      </a:accent4>
      <a:accent5>
        <a:srgbClr val="E8EEEA"/>
      </a:accent5>
      <a:accent6>
        <a:srgbClr val="F9FDFC"/>
      </a:accent6>
      <a:hlink>
        <a:srgbClr val="6884C2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C" id="{2B340440-C268-2141-85D1-2148D409ACCF}" vid="{49DA6C29-A8FB-3B45-995D-5CCEBA5A8D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DEEDF88D2640B72ABC99F490218C" ma:contentTypeVersion="18" ma:contentTypeDescription="Create a new document." ma:contentTypeScope="" ma:versionID="5c1548f429f98b8512bb1b97859dec54">
  <xsd:schema xmlns:xsd="http://www.w3.org/2001/XMLSchema" xmlns:xs="http://www.w3.org/2001/XMLSchema" xmlns:p="http://schemas.microsoft.com/office/2006/metadata/properties" xmlns:ns2="aab9e5b6-9525-43e4-a567-d93c53c5da3c" xmlns:ns3="1ea909a0-18d9-488d-a425-67ae35d1418e" xmlns:ns4="24036b2f-1ee6-4a72-90b5-e60ea21a0144" targetNamespace="http://schemas.microsoft.com/office/2006/metadata/properties" ma:root="true" ma:fieldsID="0d1ca8ac87f0aaf5123aa0f46c57a1b8" ns2:_="" ns3:_="" ns4:_="">
    <xsd:import namespace="aab9e5b6-9525-43e4-a567-d93c53c5da3c"/>
    <xsd:import namespace="1ea909a0-18d9-488d-a425-67ae35d1418e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e5b6-9525-43e4-a567-d93c53c5d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09a0-18d9-488d-a425-67ae35d14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69adb7-6f7c-4891-89c2-6c33a6ec6c84}" ma:internalName="TaxCatchAll" ma:showField="CatchAllData" ma:web="1ea909a0-18d9-488d-a425-67ae35d14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a909a0-18d9-488d-a425-67ae35d1418e">
      <UserInfo>
        <DisplayName>Warren Elwin Work Counts</DisplayName>
        <AccountId>93</AccountId>
        <AccountType/>
      </UserInfo>
    </SharedWithUsers>
    <lcf76f155ced4ddcb4097134ff3c332f xmlns="aab9e5b6-9525-43e4-a567-d93c53c5da3c">
      <Terms xmlns="http://schemas.microsoft.com/office/infopath/2007/PartnerControls"/>
    </lcf76f155ced4ddcb4097134ff3c332f>
    <TaxCatchAll xmlns="24036b2f-1ee6-4a72-90b5-e60ea21a0144" xsi:nil="true"/>
  </documentManagement>
</p:properties>
</file>

<file path=customXml/itemProps1.xml><?xml version="1.0" encoding="utf-8"?>
<ds:datastoreItem xmlns:ds="http://schemas.openxmlformats.org/officeDocument/2006/customXml" ds:itemID="{C795D190-1EFA-491D-9EFB-B259C78E3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32B79-24AB-448A-A108-58E8E7317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e5b6-9525-43e4-a567-d93c53c5da3c"/>
    <ds:schemaRef ds:uri="1ea909a0-18d9-488d-a425-67ae35d1418e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D2C1D-0A11-4FCD-823A-0383EC0EE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C27E0-06FE-4FAA-B2DB-9ED19F34D5B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1ea909a0-18d9-488d-a425-67ae35d1418e"/>
    <ds:schemaRef ds:uri="http://schemas.microsoft.com/office/infopath/2007/PartnerControls"/>
    <ds:schemaRef ds:uri="24036b2f-1ee6-4a72-90b5-e60ea21a0144"/>
    <ds:schemaRef ds:uri="aab9e5b6-9525-43e4-a567-d93c53c5da3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Philleen Dickson</dc:creator>
  <cp:keywords/>
  <dc:description/>
  <cp:lastModifiedBy>Naomi Singer</cp:lastModifiedBy>
  <cp:revision>2</cp:revision>
  <cp:lastPrinted>2020-03-09T21:21:00Z</cp:lastPrinted>
  <dcterms:created xsi:type="dcterms:W3CDTF">2024-03-27T22:53:00Z</dcterms:created>
  <dcterms:modified xsi:type="dcterms:W3CDTF">2024-03-27T22:53:00Z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0x010100D48DDEEDF88D2640B72ABC99F490218C</vt:lpwstr>
  </property>
</Properties>
</file>