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A31D" w14:textId="77777777" w:rsidR="00515BD7" w:rsidRDefault="00515BD7" w:rsidP="00515BD7">
      <w:pPr>
        <w:pStyle w:val="Heading1"/>
        <w:jc w:val="center"/>
        <w:rPr>
          <w:lang w:eastAsia="en-NZ"/>
        </w:rPr>
      </w:pPr>
    </w:p>
    <w:p w14:paraId="76FBAE9C" w14:textId="77777777" w:rsidR="00515BD7" w:rsidRDefault="00515BD7" w:rsidP="00515BD7">
      <w:pPr>
        <w:pStyle w:val="Heading1"/>
        <w:jc w:val="center"/>
        <w:rPr>
          <w:lang w:eastAsia="en-NZ"/>
        </w:rPr>
      </w:pPr>
    </w:p>
    <w:p w14:paraId="0188B8A0" w14:textId="77777777" w:rsidR="0057431B" w:rsidRDefault="0057431B" w:rsidP="00515BD7">
      <w:pPr>
        <w:pStyle w:val="Heading1"/>
        <w:jc w:val="center"/>
        <w:rPr>
          <w:lang w:eastAsia="en-NZ"/>
        </w:rPr>
      </w:pPr>
    </w:p>
    <w:p w14:paraId="58969D86" w14:textId="77777777" w:rsidR="0057431B" w:rsidRPr="00576ADB" w:rsidRDefault="0057431B" w:rsidP="00576ADB">
      <w:pPr>
        <w:jc w:val="center"/>
        <w:rPr>
          <w:b/>
          <w:bCs/>
          <w:sz w:val="32"/>
          <w:szCs w:val="32"/>
          <w:lang w:eastAsia="en-NZ"/>
        </w:rPr>
      </w:pPr>
      <w:r w:rsidRPr="00576ADB">
        <w:rPr>
          <w:b/>
          <w:bCs/>
          <w:sz w:val="32"/>
          <w:szCs w:val="32"/>
          <w:lang w:eastAsia="en-NZ"/>
        </w:rPr>
        <w:t xml:space="preserve">INDIVIDUAL PLACEMENT AND SUPPORT </w:t>
      </w:r>
      <w:r w:rsidR="00515BD7" w:rsidRPr="00576ADB">
        <w:rPr>
          <w:b/>
          <w:bCs/>
          <w:sz w:val="32"/>
          <w:szCs w:val="32"/>
          <w:lang w:eastAsia="en-NZ"/>
        </w:rPr>
        <w:t>(IPS</w:t>
      </w:r>
      <w:r w:rsidRPr="00576ADB">
        <w:rPr>
          <w:b/>
          <w:bCs/>
          <w:sz w:val="32"/>
          <w:szCs w:val="32"/>
          <w:lang w:eastAsia="en-NZ"/>
        </w:rPr>
        <w:t>)</w:t>
      </w:r>
    </w:p>
    <w:p w14:paraId="68C11E40" w14:textId="6D365638" w:rsidR="007536AC" w:rsidRPr="00576ADB" w:rsidRDefault="0057431B" w:rsidP="00576ADB">
      <w:pPr>
        <w:jc w:val="center"/>
        <w:rPr>
          <w:b/>
          <w:bCs/>
          <w:sz w:val="32"/>
          <w:szCs w:val="32"/>
          <w:lang w:eastAsia="en-NZ"/>
        </w:rPr>
      </w:pPr>
      <w:r w:rsidRPr="00576ADB">
        <w:rPr>
          <w:b/>
          <w:bCs/>
          <w:sz w:val="32"/>
          <w:szCs w:val="32"/>
          <w:lang w:eastAsia="en-NZ"/>
        </w:rPr>
        <w:t xml:space="preserve">RELATIONSHIP AGREEMENT </w:t>
      </w:r>
      <w:r w:rsidR="00515BD7" w:rsidRPr="00576ADB">
        <w:rPr>
          <w:b/>
          <w:bCs/>
          <w:sz w:val="32"/>
          <w:szCs w:val="32"/>
          <w:lang w:eastAsia="en-NZ"/>
        </w:rPr>
        <w:t>TEMPLATE</w:t>
      </w:r>
    </w:p>
    <w:p w14:paraId="2CE96DE3" w14:textId="77777777" w:rsidR="00190DCE" w:rsidRDefault="00190DCE" w:rsidP="00190DCE">
      <w:pPr>
        <w:pStyle w:val="Heading2"/>
      </w:pPr>
    </w:p>
    <w:p w14:paraId="57607038" w14:textId="16E4232E" w:rsidR="00190DCE" w:rsidRPr="00C472CE" w:rsidRDefault="00190DCE" w:rsidP="00C472CE">
      <w:pPr>
        <w:jc w:val="center"/>
        <w:rPr>
          <w:rFonts w:cstheme="majorHAnsi"/>
          <w:b/>
          <w:bCs/>
          <w:color w:val="005E73"/>
          <w:sz w:val="32"/>
          <w:szCs w:val="32"/>
        </w:rPr>
      </w:pPr>
      <w:r w:rsidRPr="00C472CE">
        <w:rPr>
          <w:rFonts w:cstheme="majorHAnsi"/>
          <w:b/>
          <w:bCs/>
          <w:color w:val="005E73"/>
          <w:sz w:val="32"/>
          <w:szCs w:val="32"/>
        </w:rPr>
        <w:t>Between</w:t>
      </w:r>
    </w:p>
    <w:p w14:paraId="2C75030A" w14:textId="49264FF9" w:rsidR="00190DCE" w:rsidRDefault="00190DCE" w:rsidP="00190DCE">
      <w:pPr>
        <w:rPr>
          <w:lang w:eastAsia="en-NZ"/>
        </w:rPr>
      </w:pPr>
    </w:p>
    <w:p w14:paraId="5DD6E4C0" w14:textId="25AD2ECA" w:rsidR="00190DCE" w:rsidRPr="007D22F1" w:rsidRDefault="00190DCE" w:rsidP="00190DCE">
      <w:pPr>
        <w:jc w:val="center"/>
        <w:rPr>
          <w:sz w:val="28"/>
          <w:szCs w:val="28"/>
          <w:lang w:eastAsia="en-NZ"/>
        </w:rPr>
      </w:pPr>
      <w:r w:rsidRPr="00515BD7">
        <w:rPr>
          <w:sz w:val="28"/>
          <w:szCs w:val="28"/>
          <w:highlight w:val="lightGray"/>
          <w:lang w:eastAsia="en-NZ"/>
        </w:rPr>
        <w:t>&lt;Name of Employment Provider&gt;</w:t>
      </w:r>
    </w:p>
    <w:p w14:paraId="7FE8C2F0" w14:textId="76E9C2DE" w:rsidR="00190DCE" w:rsidRPr="007D22F1" w:rsidRDefault="00190DCE" w:rsidP="00190DCE">
      <w:pPr>
        <w:jc w:val="center"/>
        <w:rPr>
          <w:sz w:val="28"/>
          <w:szCs w:val="28"/>
          <w:lang w:eastAsia="en-NZ"/>
        </w:rPr>
      </w:pPr>
      <w:r w:rsidRPr="007D22F1">
        <w:rPr>
          <w:sz w:val="28"/>
          <w:szCs w:val="28"/>
          <w:lang w:eastAsia="en-NZ"/>
        </w:rPr>
        <w:t>And</w:t>
      </w:r>
    </w:p>
    <w:p w14:paraId="2F5E1203" w14:textId="6439AB41" w:rsidR="00190DCE" w:rsidRPr="007D22F1" w:rsidRDefault="00190DCE" w:rsidP="00190DCE">
      <w:pPr>
        <w:jc w:val="center"/>
        <w:rPr>
          <w:sz w:val="28"/>
          <w:szCs w:val="28"/>
          <w:lang w:eastAsia="en-NZ"/>
        </w:rPr>
      </w:pPr>
      <w:r w:rsidRPr="00515BD7">
        <w:rPr>
          <w:sz w:val="28"/>
          <w:szCs w:val="28"/>
          <w:highlight w:val="lightGray"/>
          <w:lang w:eastAsia="en-NZ"/>
        </w:rPr>
        <w:t>&lt;Name of Mental Health &amp; Addiction Service&gt;</w:t>
      </w:r>
    </w:p>
    <w:p w14:paraId="796F6FD3" w14:textId="77777777" w:rsidR="00190DCE" w:rsidRDefault="00190DCE" w:rsidP="00BE6379"/>
    <w:p w14:paraId="08313158" w14:textId="77777777" w:rsidR="00190DCE" w:rsidRDefault="00190DCE" w:rsidP="00BE6379"/>
    <w:p w14:paraId="1A2EF526" w14:textId="77777777" w:rsidR="00190DCE" w:rsidRDefault="00190DCE" w:rsidP="00BE6379"/>
    <w:p w14:paraId="32AE70DF" w14:textId="77777777" w:rsidR="00190DCE" w:rsidRDefault="00190DCE" w:rsidP="00BE6379"/>
    <w:p w14:paraId="7872F223" w14:textId="77777777" w:rsidR="00190DCE" w:rsidRDefault="00190DCE" w:rsidP="00BE6379"/>
    <w:p w14:paraId="2272F69B" w14:textId="77777777" w:rsidR="00190DCE" w:rsidRDefault="00190DCE" w:rsidP="00BE6379"/>
    <w:sdt>
      <w:sdtPr>
        <w:rPr>
          <w:rFonts w:eastAsiaTheme="minorHAnsi" w:cstheme="minorBidi"/>
          <w:color w:val="004454"/>
          <w:sz w:val="22"/>
          <w:szCs w:val="22"/>
          <w:lang w:val="en-NZ"/>
        </w:rPr>
        <w:id w:val="-8253524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7EF1C5C" w14:textId="16EDD903" w:rsidR="00BE6379" w:rsidRDefault="00BE6379">
          <w:pPr>
            <w:pStyle w:val="TOCHeading"/>
          </w:pPr>
          <w:r>
            <w:t>Table of Contents</w:t>
          </w:r>
        </w:p>
        <w:p w14:paraId="63138A9A" w14:textId="7908571D" w:rsidR="00232BCD" w:rsidRDefault="00BE6379">
          <w:pPr>
            <w:pStyle w:val="TOC3"/>
            <w:tabs>
              <w:tab w:val="left" w:pos="960"/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238605" w:history="1">
            <w:r w:rsidR="00232BCD" w:rsidRPr="007B0571">
              <w:rPr>
                <w:rStyle w:val="Hyperlink"/>
                <w:noProof/>
              </w:rPr>
              <w:t>1.</w:t>
            </w:r>
            <w:r w:rsidR="00232BCD">
              <w:rPr>
                <w:noProof/>
              </w:rPr>
              <w:tab/>
            </w:r>
            <w:r w:rsidR="00232BCD" w:rsidRPr="007B0571">
              <w:rPr>
                <w:rStyle w:val="Hyperlink"/>
                <w:noProof/>
              </w:rPr>
              <w:t>Te Tiriti o Waitangi</w:t>
            </w:r>
            <w:r w:rsidR="00232BCD">
              <w:rPr>
                <w:noProof/>
                <w:webHidden/>
              </w:rPr>
              <w:tab/>
            </w:r>
            <w:r w:rsidR="00232BCD">
              <w:rPr>
                <w:noProof/>
                <w:webHidden/>
              </w:rPr>
              <w:fldChar w:fldCharType="begin"/>
            </w:r>
            <w:r w:rsidR="00232BCD">
              <w:rPr>
                <w:noProof/>
                <w:webHidden/>
              </w:rPr>
              <w:instrText xml:space="preserve"> PAGEREF _Toc161238605 \h </w:instrText>
            </w:r>
            <w:r w:rsidR="00232BCD">
              <w:rPr>
                <w:noProof/>
                <w:webHidden/>
              </w:rPr>
            </w:r>
            <w:r w:rsidR="00232BCD">
              <w:rPr>
                <w:noProof/>
                <w:webHidden/>
              </w:rPr>
              <w:fldChar w:fldCharType="separate"/>
            </w:r>
            <w:r w:rsidR="00232BCD">
              <w:rPr>
                <w:noProof/>
                <w:webHidden/>
              </w:rPr>
              <w:t>3</w:t>
            </w:r>
            <w:r w:rsidR="00232BCD">
              <w:rPr>
                <w:noProof/>
                <w:webHidden/>
              </w:rPr>
              <w:fldChar w:fldCharType="end"/>
            </w:r>
          </w:hyperlink>
        </w:p>
        <w:p w14:paraId="7FB92343" w14:textId="5960C7E8" w:rsidR="00232BCD" w:rsidRDefault="00232BCD">
          <w:pPr>
            <w:pStyle w:val="TOC3"/>
            <w:tabs>
              <w:tab w:val="left" w:pos="960"/>
              <w:tab w:val="right" w:leader="dot" w:pos="9016"/>
            </w:tabs>
            <w:rPr>
              <w:noProof/>
            </w:rPr>
          </w:pPr>
          <w:hyperlink w:anchor="_Toc161238606" w:history="1">
            <w:r w:rsidRPr="007B0571">
              <w:rPr>
                <w:rStyle w:val="Hyperlink"/>
                <w:noProof/>
              </w:rPr>
              <w:t>2.</w:t>
            </w:r>
            <w:r>
              <w:rPr>
                <w:noProof/>
              </w:rPr>
              <w:tab/>
            </w:r>
            <w:r w:rsidRPr="007B0571">
              <w:rPr>
                <w:rStyle w:val="Hyperlink"/>
                <w:noProof/>
              </w:rPr>
              <w:t>Guiding values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_Toc161238606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AC210" w14:textId="6AFDC15E" w:rsidR="00232BCD" w:rsidRDefault="00232BCD">
          <w:pPr>
            <w:pStyle w:val="TOC3"/>
            <w:tabs>
              <w:tab w:val="left" w:pos="960"/>
              <w:tab w:val="right" w:leader="dot" w:pos="9016"/>
            </w:tabs>
            <w:rPr>
              <w:noProof/>
            </w:rPr>
          </w:pPr>
          <w:hyperlink w:anchor="_Toc161238607" w:history="1">
            <w:r w:rsidRPr="007B0571">
              <w:rPr>
                <w:rStyle w:val="Hyperlink"/>
                <w:noProof/>
              </w:rPr>
              <w:t>3.</w:t>
            </w:r>
            <w:r>
              <w:rPr>
                <w:noProof/>
              </w:rPr>
              <w:tab/>
            </w:r>
            <w:r w:rsidRPr="007B0571">
              <w:rPr>
                <w:rStyle w:val="Hyperlink"/>
                <w:noProof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_Toc161238607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3E269" w14:textId="589D5C00" w:rsidR="00232BCD" w:rsidRDefault="00232BCD">
          <w:pPr>
            <w:pStyle w:val="TOC3"/>
            <w:tabs>
              <w:tab w:val="left" w:pos="960"/>
              <w:tab w:val="right" w:leader="dot" w:pos="9016"/>
            </w:tabs>
            <w:rPr>
              <w:noProof/>
            </w:rPr>
          </w:pPr>
          <w:hyperlink w:anchor="_Toc161238608" w:history="1">
            <w:r w:rsidRPr="007B0571">
              <w:rPr>
                <w:rStyle w:val="Hyperlink"/>
                <w:noProof/>
              </w:rPr>
              <w:t>4.</w:t>
            </w:r>
            <w:r>
              <w:rPr>
                <w:noProof/>
              </w:rPr>
              <w:tab/>
            </w:r>
            <w:r w:rsidRPr="007B0571">
              <w:rPr>
                <w:rStyle w:val="Hyperlink"/>
                <w:noProof/>
              </w:rPr>
              <w:t>Objective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_Toc161238608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51C710" w14:textId="450F1B57" w:rsidR="00232BCD" w:rsidRDefault="00232BCD">
          <w:pPr>
            <w:pStyle w:val="TOC3"/>
            <w:tabs>
              <w:tab w:val="left" w:pos="960"/>
              <w:tab w:val="right" w:leader="dot" w:pos="9016"/>
            </w:tabs>
            <w:rPr>
              <w:noProof/>
            </w:rPr>
          </w:pPr>
          <w:hyperlink w:anchor="_Toc161238609" w:history="1">
            <w:r w:rsidRPr="007B0571">
              <w:rPr>
                <w:rStyle w:val="Hyperlink"/>
                <w:noProof/>
              </w:rPr>
              <w:t>5.</w:t>
            </w:r>
            <w:r>
              <w:rPr>
                <w:noProof/>
              </w:rPr>
              <w:tab/>
            </w:r>
            <w:r w:rsidRPr="007B0571">
              <w:rPr>
                <w:rStyle w:val="Hyperlink"/>
                <w:noProof/>
              </w:rPr>
              <w:t>Eligibility for employment support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_Toc161238609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4E8077" w14:textId="34A6A9B2" w:rsidR="00232BCD" w:rsidRDefault="00232BCD">
          <w:pPr>
            <w:pStyle w:val="TOC3"/>
            <w:tabs>
              <w:tab w:val="left" w:pos="960"/>
              <w:tab w:val="right" w:leader="dot" w:pos="9016"/>
            </w:tabs>
            <w:rPr>
              <w:noProof/>
            </w:rPr>
          </w:pPr>
          <w:hyperlink w:anchor="_Toc161238610" w:history="1">
            <w:r w:rsidRPr="007B0571">
              <w:rPr>
                <w:rStyle w:val="Hyperlink"/>
                <w:noProof/>
              </w:rPr>
              <w:t>6.</w:t>
            </w:r>
            <w:r>
              <w:rPr>
                <w:noProof/>
              </w:rPr>
              <w:tab/>
            </w:r>
            <w:r w:rsidRPr="007B0571">
              <w:rPr>
                <w:rStyle w:val="Hyperlink"/>
                <w:noProof/>
              </w:rPr>
              <w:t>Roles and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_Toc161238610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A30BEE" w14:textId="3D7A7931" w:rsidR="00232BCD" w:rsidRDefault="00232BCD">
          <w:pPr>
            <w:pStyle w:val="TOC3"/>
            <w:tabs>
              <w:tab w:val="left" w:pos="960"/>
              <w:tab w:val="right" w:leader="dot" w:pos="9016"/>
            </w:tabs>
            <w:rPr>
              <w:noProof/>
            </w:rPr>
          </w:pPr>
          <w:hyperlink w:anchor="_Toc161238611" w:history="1">
            <w:r w:rsidRPr="007B0571">
              <w:rPr>
                <w:rStyle w:val="Hyperlink"/>
                <w:noProof/>
              </w:rPr>
              <w:t>7.</w:t>
            </w:r>
            <w:r>
              <w:rPr>
                <w:noProof/>
              </w:rPr>
              <w:tab/>
            </w:r>
            <w:r w:rsidRPr="007B0571">
              <w:rPr>
                <w:rStyle w:val="Hyperlink"/>
                <w:noProof/>
              </w:rPr>
              <w:t>Core business under this Relationship Agreement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_Toc161238611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0D73DD" w14:textId="22A36D30" w:rsidR="00232BCD" w:rsidRDefault="00232BCD">
          <w:pPr>
            <w:pStyle w:val="TOC3"/>
            <w:tabs>
              <w:tab w:val="left" w:pos="960"/>
              <w:tab w:val="right" w:leader="dot" w:pos="9016"/>
            </w:tabs>
            <w:rPr>
              <w:noProof/>
            </w:rPr>
          </w:pPr>
          <w:hyperlink w:anchor="_Toc161238612" w:history="1">
            <w:r w:rsidRPr="007B0571">
              <w:rPr>
                <w:rStyle w:val="Hyperlink"/>
                <w:noProof/>
              </w:rPr>
              <w:t>8.</w:t>
            </w:r>
            <w:r>
              <w:rPr>
                <w:noProof/>
              </w:rPr>
              <w:tab/>
            </w:r>
            <w:r w:rsidRPr="007B0571">
              <w:rPr>
                <w:rStyle w:val="Hyperlink"/>
                <w:noProof/>
              </w:rPr>
              <w:t>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_Toc161238612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2CD49" w14:textId="01B02271" w:rsidR="00232BCD" w:rsidRDefault="00232BCD">
          <w:pPr>
            <w:pStyle w:val="TOC3"/>
            <w:tabs>
              <w:tab w:val="left" w:pos="960"/>
              <w:tab w:val="right" w:leader="dot" w:pos="9016"/>
            </w:tabs>
            <w:rPr>
              <w:noProof/>
            </w:rPr>
          </w:pPr>
          <w:hyperlink w:anchor="_Toc161238613" w:history="1">
            <w:r w:rsidRPr="007B0571">
              <w:rPr>
                <w:rStyle w:val="Hyperlink"/>
                <w:noProof/>
              </w:rPr>
              <w:t>9.</w:t>
            </w:r>
            <w:r>
              <w:rPr>
                <w:noProof/>
              </w:rPr>
              <w:tab/>
            </w:r>
            <w:r w:rsidRPr="007B0571">
              <w:rPr>
                <w:rStyle w:val="Hyperlink"/>
                <w:noProof/>
              </w:rPr>
              <w:t>Privacy and confidentiality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_Toc161238613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2A47DB" w14:textId="42D838EC" w:rsidR="00232BCD" w:rsidRDefault="00232BCD">
          <w:pPr>
            <w:pStyle w:val="TOC3"/>
            <w:tabs>
              <w:tab w:val="left" w:pos="1200"/>
              <w:tab w:val="right" w:leader="dot" w:pos="9016"/>
            </w:tabs>
            <w:rPr>
              <w:noProof/>
            </w:rPr>
          </w:pPr>
          <w:hyperlink w:anchor="_Toc161238614" w:history="1">
            <w:r w:rsidRPr="007B0571">
              <w:rPr>
                <w:rStyle w:val="Hyperlink"/>
                <w:noProof/>
              </w:rPr>
              <w:t>10.</w:t>
            </w:r>
            <w:r>
              <w:rPr>
                <w:noProof/>
              </w:rPr>
              <w:tab/>
            </w:r>
            <w:r w:rsidRPr="007B0571">
              <w:rPr>
                <w:rStyle w:val="Hyperlink"/>
                <w:noProof/>
              </w:rPr>
              <w:t>Associated documents*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_Toc161238614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136A55" w14:textId="1A99D8CC" w:rsidR="00232BCD" w:rsidRDefault="00232BCD">
          <w:pPr>
            <w:pStyle w:val="TOC3"/>
            <w:tabs>
              <w:tab w:val="left" w:pos="1200"/>
              <w:tab w:val="right" w:leader="dot" w:pos="9016"/>
            </w:tabs>
            <w:rPr>
              <w:noProof/>
            </w:rPr>
          </w:pPr>
          <w:hyperlink w:anchor="_Toc161238615" w:history="1">
            <w:r w:rsidRPr="007B0571">
              <w:rPr>
                <w:rStyle w:val="Hyperlink"/>
                <w:noProof/>
              </w:rPr>
              <w:t>11.</w:t>
            </w:r>
            <w:r>
              <w:rPr>
                <w:noProof/>
              </w:rPr>
              <w:tab/>
            </w:r>
            <w:r w:rsidRPr="007B0571">
              <w:rPr>
                <w:rStyle w:val="Hyperlink"/>
                <w:noProof/>
              </w:rPr>
              <w:t>Alterations and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_Toc161238615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FBBEF" w14:textId="3EE32D8C" w:rsidR="00BE6379" w:rsidRDefault="00BE6379">
          <w:r>
            <w:rPr>
              <w:b/>
              <w:bCs/>
              <w:noProof/>
            </w:rPr>
            <w:fldChar w:fldCharType="end"/>
          </w:r>
        </w:p>
      </w:sdtContent>
    </w:sdt>
    <w:p w14:paraId="5E823E0C" w14:textId="77777777" w:rsidR="00BE6379" w:rsidRDefault="00BE6379" w:rsidP="00190DCE">
      <w:pPr>
        <w:spacing w:before="120" w:after="120" w:line="240" w:lineRule="auto"/>
        <w:rPr>
          <w:highlight w:val="cyan"/>
          <w:lang w:eastAsia="en-NZ"/>
        </w:rPr>
      </w:pPr>
    </w:p>
    <w:p w14:paraId="39A0775F" w14:textId="77777777" w:rsidR="00BE6379" w:rsidRDefault="00BE6379">
      <w:pPr>
        <w:spacing w:before="0" w:after="160" w:line="259" w:lineRule="auto"/>
        <w:rPr>
          <w:highlight w:val="cyan"/>
          <w:lang w:eastAsia="en-NZ"/>
        </w:rPr>
      </w:pPr>
      <w:r>
        <w:rPr>
          <w:highlight w:val="cyan"/>
          <w:lang w:eastAsia="en-NZ"/>
        </w:rPr>
        <w:br w:type="page"/>
      </w:r>
    </w:p>
    <w:p w14:paraId="10402F95" w14:textId="3066A9A4" w:rsidR="003B09C5" w:rsidRDefault="00190DCE" w:rsidP="00190DCE">
      <w:pPr>
        <w:spacing w:before="120" w:after="120" w:line="240" w:lineRule="auto"/>
        <w:rPr>
          <w:lang w:eastAsia="en-NZ"/>
        </w:rPr>
      </w:pPr>
      <w:r>
        <w:rPr>
          <w:lang w:eastAsia="en-NZ"/>
        </w:rPr>
        <w:t xml:space="preserve">This </w:t>
      </w:r>
      <w:r w:rsidR="000F5BCD">
        <w:rPr>
          <w:lang w:eastAsia="en-NZ"/>
        </w:rPr>
        <w:t xml:space="preserve">Individual Placement and Support </w:t>
      </w:r>
      <w:r>
        <w:rPr>
          <w:lang w:eastAsia="en-NZ"/>
        </w:rPr>
        <w:t xml:space="preserve">Relationship Agreement is made and entered into as of </w:t>
      </w:r>
      <w:r w:rsidRPr="00835547">
        <w:rPr>
          <w:highlight w:val="lightGray"/>
          <w:lang w:eastAsia="en-NZ"/>
        </w:rPr>
        <w:t>&lt;enter date in full&gt;</w:t>
      </w:r>
      <w:r>
        <w:rPr>
          <w:lang w:eastAsia="en-NZ"/>
        </w:rPr>
        <w:t xml:space="preserve"> </w:t>
      </w:r>
    </w:p>
    <w:p w14:paraId="2553F30B" w14:textId="47FEFDBB" w:rsidR="00190DCE" w:rsidRDefault="00190DCE" w:rsidP="00190DCE">
      <w:pPr>
        <w:spacing w:before="120" w:after="120" w:line="240" w:lineRule="auto"/>
        <w:rPr>
          <w:lang w:eastAsia="en-NZ"/>
        </w:rPr>
      </w:pPr>
      <w:r>
        <w:rPr>
          <w:lang w:eastAsia="en-NZ"/>
        </w:rPr>
        <w:t>BETWEEN</w:t>
      </w:r>
    </w:p>
    <w:p w14:paraId="1C58BBBD" w14:textId="00C29CD3" w:rsidR="00190DCE" w:rsidRDefault="00190DCE" w:rsidP="00190DCE">
      <w:pPr>
        <w:spacing w:before="120" w:after="120" w:line="240" w:lineRule="auto"/>
        <w:rPr>
          <w:lang w:eastAsia="en-NZ"/>
        </w:rPr>
      </w:pPr>
      <w:r w:rsidRPr="00835547">
        <w:rPr>
          <w:highlight w:val="lightGray"/>
          <w:lang w:eastAsia="en-NZ"/>
        </w:rPr>
        <w:t>&lt;Insert name of employment provider here&gt;</w:t>
      </w:r>
    </w:p>
    <w:p w14:paraId="4536BB4E" w14:textId="45E84B0B" w:rsidR="00190DCE" w:rsidRDefault="00190DCE" w:rsidP="00190DCE">
      <w:pPr>
        <w:spacing w:before="120" w:after="120" w:line="240" w:lineRule="auto"/>
        <w:rPr>
          <w:lang w:eastAsia="en-NZ"/>
        </w:rPr>
      </w:pPr>
      <w:r>
        <w:rPr>
          <w:lang w:eastAsia="en-NZ"/>
        </w:rPr>
        <w:t xml:space="preserve">And </w:t>
      </w:r>
    </w:p>
    <w:p w14:paraId="7B93B252" w14:textId="20832542" w:rsidR="00190DCE" w:rsidRDefault="00190DCE" w:rsidP="00190DCE">
      <w:pPr>
        <w:spacing w:before="120" w:after="120" w:line="240" w:lineRule="auto"/>
        <w:rPr>
          <w:lang w:eastAsia="en-NZ"/>
        </w:rPr>
      </w:pPr>
      <w:r w:rsidRPr="00835547">
        <w:rPr>
          <w:highlight w:val="lightGray"/>
          <w:lang w:eastAsia="en-NZ"/>
        </w:rPr>
        <w:t>&lt;Insert Mental Health &amp; Addiction Service here&gt;</w:t>
      </w:r>
    </w:p>
    <w:p w14:paraId="73577CBD" w14:textId="2CDBB976" w:rsidR="00586163" w:rsidRDefault="00BD4305" w:rsidP="00190DCE">
      <w:pPr>
        <w:spacing w:before="120" w:after="120" w:line="240" w:lineRule="auto"/>
        <w:rPr>
          <w:lang w:eastAsia="en-NZ"/>
        </w:rPr>
      </w:pPr>
      <w:r>
        <w:rPr>
          <w:lang w:eastAsia="en-NZ"/>
        </w:rPr>
        <w:t>The relationship of the parties under this Agreement is a joint working relationship wi</w:t>
      </w:r>
      <w:r w:rsidR="003F53FA">
        <w:rPr>
          <w:lang w:eastAsia="en-NZ"/>
        </w:rPr>
        <w:t>th</w:t>
      </w:r>
      <w:r>
        <w:rPr>
          <w:lang w:eastAsia="en-NZ"/>
        </w:rPr>
        <w:t xml:space="preserve"> which the parties, who are independent bodies, work together and agree</w:t>
      </w:r>
      <w:r w:rsidR="007039C1">
        <w:rPr>
          <w:lang w:eastAsia="en-NZ"/>
        </w:rPr>
        <w:t xml:space="preserve"> to the roles, responsibilities, and</w:t>
      </w:r>
      <w:r w:rsidR="00F6415F">
        <w:rPr>
          <w:lang w:eastAsia="en-NZ"/>
        </w:rPr>
        <w:t xml:space="preserve"> core business of this Agreement, to co-operate with each other in achieving the parties’ objective.</w:t>
      </w:r>
      <w:r w:rsidR="00146786">
        <w:rPr>
          <w:lang w:eastAsia="en-NZ"/>
        </w:rPr>
        <w:t xml:space="preserve"> </w:t>
      </w:r>
    </w:p>
    <w:p w14:paraId="7E0483D7" w14:textId="2538B2F4" w:rsidR="00EF1B39" w:rsidRDefault="00EF1B39" w:rsidP="007F6CB3">
      <w:pPr>
        <w:pStyle w:val="Heading3"/>
      </w:pPr>
      <w:bookmarkStart w:id="0" w:name="_Toc161238605"/>
      <w:r>
        <w:t xml:space="preserve">Te </w:t>
      </w:r>
      <w:proofErr w:type="spellStart"/>
      <w:r>
        <w:t>Tiriti</w:t>
      </w:r>
      <w:proofErr w:type="spellEnd"/>
      <w:r>
        <w:t xml:space="preserve"> o Waitangi</w:t>
      </w:r>
      <w:bookmarkEnd w:id="0"/>
    </w:p>
    <w:p w14:paraId="4F6DCA54" w14:textId="14929394" w:rsidR="00EF1B39" w:rsidRDefault="00AA7E88" w:rsidP="00C04A14">
      <w:pPr>
        <w:spacing w:line="240" w:lineRule="auto"/>
        <w:rPr>
          <w:lang w:eastAsia="en-NZ"/>
        </w:rPr>
      </w:pPr>
      <w:r>
        <w:rPr>
          <w:lang w:eastAsia="en-NZ"/>
        </w:rPr>
        <w:t>The Treaty plays an important role in promoting</w:t>
      </w:r>
      <w:r w:rsidR="008D44B6">
        <w:rPr>
          <w:lang w:eastAsia="en-NZ"/>
        </w:rPr>
        <w:t xml:space="preserve"> and advancing</w:t>
      </w:r>
      <w:r>
        <w:rPr>
          <w:lang w:eastAsia="en-NZ"/>
        </w:rPr>
        <w:t xml:space="preserve"> the health of Māori</w:t>
      </w:r>
      <w:r w:rsidR="00EF1B39">
        <w:rPr>
          <w:lang w:eastAsia="en-NZ"/>
        </w:rPr>
        <w:t>.</w:t>
      </w:r>
      <w:r w:rsidR="00617004">
        <w:rPr>
          <w:lang w:eastAsia="en-NZ"/>
        </w:rPr>
        <w:t xml:space="preserve"> </w:t>
      </w:r>
      <w:r w:rsidR="00392782">
        <w:rPr>
          <w:lang w:eastAsia="en-NZ"/>
        </w:rPr>
        <w:t>The parties will operate in accordanc</w:t>
      </w:r>
      <w:r w:rsidR="00146786">
        <w:rPr>
          <w:lang w:eastAsia="en-NZ"/>
        </w:rPr>
        <w:t xml:space="preserve">e with Te </w:t>
      </w:r>
      <w:proofErr w:type="spellStart"/>
      <w:r w:rsidR="00146786">
        <w:rPr>
          <w:lang w:eastAsia="en-NZ"/>
        </w:rPr>
        <w:t>Tiriti</w:t>
      </w:r>
      <w:proofErr w:type="spellEnd"/>
      <w:r w:rsidR="00146786">
        <w:rPr>
          <w:lang w:eastAsia="en-NZ"/>
        </w:rPr>
        <w:t xml:space="preserve"> o Waitangi</w:t>
      </w:r>
      <w:r w:rsidR="00AD3238">
        <w:rPr>
          <w:lang w:eastAsia="en-NZ"/>
        </w:rPr>
        <w:t xml:space="preserve"> and the principles of partnership, </w:t>
      </w:r>
      <w:proofErr w:type="gramStart"/>
      <w:r w:rsidR="00AD3238">
        <w:rPr>
          <w:lang w:eastAsia="en-NZ"/>
        </w:rPr>
        <w:t>participation</w:t>
      </w:r>
      <w:proofErr w:type="gramEnd"/>
      <w:r w:rsidR="00AD3238">
        <w:rPr>
          <w:lang w:eastAsia="en-NZ"/>
        </w:rPr>
        <w:t xml:space="preserve"> and protection</w:t>
      </w:r>
      <w:r w:rsidR="006B0954">
        <w:rPr>
          <w:lang w:eastAsia="en-NZ"/>
        </w:rPr>
        <w:t>, deepening the commitment to ach</w:t>
      </w:r>
      <w:r w:rsidR="00324ED2">
        <w:rPr>
          <w:lang w:eastAsia="en-NZ"/>
        </w:rPr>
        <w:t>ieving equitable Māori participation and success in employment</w:t>
      </w:r>
      <w:r w:rsidR="00C04A14">
        <w:rPr>
          <w:lang w:eastAsia="en-NZ"/>
        </w:rPr>
        <w:t xml:space="preserve"> as a health intervention</w:t>
      </w:r>
      <w:r w:rsidR="00324ED2">
        <w:rPr>
          <w:lang w:eastAsia="en-NZ"/>
        </w:rPr>
        <w:t>.</w:t>
      </w:r>
    </w:p>
    <w:p w14:paraId="5D39C6D7" w14:textId="77777777" w:rsidR="00B176FA" w:rsidRDefault="00B176FA" w:rsidP="007F6CB3">
      <w:pPr>
        <w:pStyle w:val="Heading3"/>
      </w:pPr>
      <w:bookmarkStart w:id="1" w:name="_Toc161238606"/>
      <w:r>
        <w:t>Guiding values</w:t>
      </w:r>
      <w:bookmarkEnd w:id="1"/>
    </w:p>
    <w:p w14:paraId="0C8E1826" w14:textId="7AA1E5A7" w:rsidR="00B176FA" w:rsidRDefault="00B176FA" w:rsidP="00B176FA">
      <w:pPr>
        <w:spacing w:line="240" w:lineRule="auto"/>
        <w:rPr>
          <w:lang w:eastAsia="en-NZ"/>
        </w:rPr>
      </w:pPr>
      <w:r>
        <w:rPr>
          <w:lang w:eastAsia="en-NZ"/>
        </w:rPr>
        <w:t xml:space="preserve">Guiding values for the relationship between </w:t>
      </w:r>
      <w:r w:rsidR="0011094E" w:rsidRPr="009D3CC1">
        <w:rPr>
          <w:highlight w:val="lightGray"/>
          <w:lang w:eastAsia="en-NZ"/>
        </w:rPr>
        <w:t>&lt;Name of employment provider&gt;</w:t>
      </w:r>
      <w:r>
        <w:rPr>
          <w:lang w:eastAsia="en-NZ"/>
        </w:rPr>
        <w:t xml:space="preserve"> and </w:t>
      </w:r>
      <w:r w:rsidR="0037727E" w:rsidRPr="009D3CC1">
        <w:rPr>
          <w:highlight w:val="lightGray"/>
          <w:lang w:eastAsia="en-NZ"/>
        </w:rPr>
        <w:t>&lt;</w:t>
      </w:r>
      <w:r w:rsidR="00CC7F48" w:rsidRPr="009D3CC1">
        <w:rPr>
          <w:highlight w:val="lightGray"/>
          <w:lang w:eastAsia="en-NZ"/>
        </w:rPr>
        <w:t>m</w:t>
      </w:r>
      <w:r w:rsidR="0037727E" w:rsidRPr="009D3CC1">
        <w:rPr>
          <w:highlight w:val="lightGray"/>
          <w:lang w:eastAsia="en-NZ"/>
        </w:rPr>
        <w:t xml:space="preserve">ental </w:t>
      </w:r>
      <w:r w:rsidR="00CC7F48" w:rsidRPr="009D3CC1">
        <w:rPr>
          <w:highlight w:val="lightGray"/>
          <w:lang w:eastAsia="en-NZ"/>
        </w:rPr>
        <w:t>h</w:t>
      </w:r>
      <w:r w:rsidR="0037727E" w:rsidRPr="009D3CC1">
        <w:rPr>
          <w:highlight w:val="lightGray"/>
          <w:lang w:eastAsia="en-NZ"/>
        </w:rPr>
        <w:t xml:space="preserve">ealth &amp; </w:t>
      </w:r>
      <w:r w:rsidR="00CC7F48" w:rsidRPr="009D3CC1">
        <w:rPr>
          <w:highlight w:val="lightGray"/>
          <w:lang w:eastAsia="en-NZ"/>
        </w:rPr>
        <w:t>a</w:t>
      </w:r>
      <w:r w:rsidR="0037727E" w:rsidRPr="009D3CC1">
        <w:rPr>
          <w:highlight w:val="lightGray"/>
          <w:lang w:eastAsia="en-NZ"/>
        </w:rPr>
        <w:t xml:space="preserve">ddiction </w:t>
      </w:r>
      <w:r w:rsidR="00CC7F48" w:rsidRPr="009D3CC1">
        <w:rPr>
          <w:highlight w:val="lightGray"/>
          <w:lang w:eastAsia="en-NZ"/>
        </w:rPr>
        <w:t>s</w:t>
      </w:r>
      <w:r w:rsidR="0037727E" w:rsidRPr="009D3CC1">
        <w:rPr>
          <w:highlight w:val="lightGray"/>
          <w:lang w:eastAsia="en-NZ"/>
        </w:rPr>
        <w:t>ervice&gt;</w:t>
      </w:r>
      <w:r>
        <w:rPr>
          <w:lang w:eastAsia="en-NZ"/>
        </w:rPr>
        <w:t xml:space="preserve"> include:</w:t>
      </w:r>
    </w:p>
    <w:p w14:paraId="45B8956B" w14:textId="49AD2B1A" w:rsidR="002A1209" w:rsidRPr="002A1209" w:rsidRDefault="002A1209" w:rsidP="004E040A">
      <w:pPr>
        <w:pStyle w:val="ListParagraph"/>
        <w:numPr>
          <w:ilvl w:val="0"/>
          <w:numId w:val="18"/>
        </w:numPr>
        <w:spacing w:line="276" w:lineRule="auto"/>
      </w:pPr>
      <w:r w:rsidRPr="00C85718">
        <w:rPr>
          <w:b/>
          <w:bCs/>
        </w:rPr>
        <w:t>Collaboration</w:t>
      </w:r>
      <w:r w:rsidRPr="002A1209">
        <w:t xml:space="preserve"> – recognising that both parties have joint responsibility for the delivery and provision of employment support services and care and </w:t>
      </w:r>
      <w:proofErr w:type="gramStart"/>
      <w:r w:rsidRPr="002A1209">
        <w:t>treatment</w:t>
      </w:r>
      <w:proofErr w:type="gramEnd"/>
    </w:p>
    <w:p w14:paraId="5548F77F" w14:textId="77777777" w:rsidR="002A1209" w:rsidRPr="002A1209" w:rsidRDefault="002A1209" w:rsidP="004E040A">
      <w:pPr>
        <w:pStyle w:val="ListParagraph"/>
        <w:numPr>
          <w:ilvl w:val="0"/>
          <w:numId w:val="18"/>
        </w:numPr>
        <w:spacing w:line="276" w:lineRule="auto"/>
      </w:pPr>
      <w:r w:rsidRPr="00C85718">
        <w:rPr>
          <w:b/>
          <w:bCs/>
        </w:rPr>
        <w:t>Integrity</w:t>
      </w:r>
      <w:r w:rsidRPr="002A1209">
        <w:t xml:space="preserve"> – Each party acts towards each other with honesty and in good faith</w:t>
      </w:r>
    </w:p>
    <w:p w14:paraId="6B4BA3DE" w14:textId="77777777" w:rsidR="002A1209" w:rsidRPr="002A1209" w:rsidRDefault="002A1209" w:rsidP="004E040A">
      <w:pPr>
        <w:pStyle w:val="ListParagraph"/>
        <w:numPr>
          <w:ilvl w:val="0"/>
          <w:numId w:val="18"/>
        </w:numPr>
        <w:spacing w:line="276" w:lineRule="auto"/>
      </w:pPr>
      <w:r w:rsidRPr="00C85718">
        <w:rPr>
          <w:b/>
          <w:bCs/>
        </w:rPr>
        <w:t>Cooperation</w:t>
      </w:r>
      <w:r w:rsidRPr="002A1209">
        <w:t xml:space="preserve"> – Each party will work in a cooperative and constructive manner recognising the other party’s viewpoints and respecting the other party’s </w:t>
      </w:r>
      <w:proofErr w:type="gramStart"/>
      <w:r w:rsidRPr="002A1209">
        <w:t>differences</w:t>
      </w:r>
      <w:proofErr w:type="gramEnd"/>
    </w:p>
    <w:p w14:paraId="4FDA6898" w14:textId="77777777" w:rsidR="002A1209" w:rsidRPr="002A1209" w:rsidRDefault="002A1209" w:rsidP="004E040A">
      <w:pPr>
        <w:pStyle w:val="ListParagraph"/>
        <w:numPr>
          <w:ilvl w:val="0"/>
          <w:numId w:val="18"/>
        </w:numPr>
        <w:spacing w:line="276" w:lineRule="auto"/>
      </w:pPr>
      <w:r w:rsidRPr="00C85718">
        <w:rPr>
          <w:b/>
          <w:bCs/>
        </w:rPr>
        <w:t>Accountability</w:t>
      </w:r>
      <w:r w:rsidRPr="002A1209">
        <w:t xml:space="preserve"> – Each party must appropriately undertake its own accountabilities and recognise the accountabilities of the other </w:t>
      </w:r>
      <w:proofErr w:type="gramStart"/>
      <w:r w:rsidRPr="002A1209">
        <w:t>party</w:t>
      </w:r>
      <w:proofErr w:type="gramEnd"/>
    </w:p>
    <w:p w14:paraId="08EB6D42" w14:textId="6C49DA13" w:rsidR="002A1209" w:rsidRPr="002A1209" w:rsidRDefault="002A1209" w:rsidP="004E040A">
      <w:pPr>
        <w:pStyle w:val="ListParagraph"/>
        <w:numPr>
          <w:ilvl w:val="0"/>
          <w:numId w:val="18"/>
        </w:numPr>
        <w:spacing w:line="276" w:lineRule="auto"/>
      </w:pPr>
      <w:r w:rsidRPr="00C85718">
        <w:rPr>
          <w:b/>
          <w:bCs/>
        </w:rPr>
        <w:t>Respect</w:t>
      </w:r>
      <w:r w:rsidRPr="002A1209">
        <w:t xml:space="preserve"> – Each party recognises and values the other party’s skills and </w:t>
      </w:r>
      <w:proofErr w:type="gramStart"/>
      <w:r w:rsidRPr="002A1209">
        <w:t>expertise</w:t>
      </w:r>
      <w:proofErr w:type="gramEnd"/>
    </w:p>
    <w:p w14:paraId="4ACB2EE1" w14:textId="77777777" w:rsidR="002A1209" w:rsidRPr="002A1209" w:rsidRDefault="002A1209" w:rsidP="004E040A">
      <w:pPr>
        <w:pStyle w:val="ListParagraph"/>
        <w:numPr>
          <w:ilvl w:val="0"/>
          <w:numId w:val="18"/>
        </w:numPr>
        <w:spacing w:line="276" w:lineRule="auto"/>
      </w:pPr>
      <w:r w:rsidRPr="00C85718">
        <w:rPr>
          <w:b/>
          <w:bCs/>
        </w:rPr>
        <w:t>Quality improvement</w:t>
      </w:r>
      <w:r w:rsidRPr="002A1209">
        <w:t xml:space="preserve"> – The parties must work cooperatively to continuously improve the quality of services being provided. </w:t>
      </w:r>
    </w:p>
    <w:p w14:paraId="4231C9B4" w14:textId="42A9C201" w:rsidR="00C24671" w:rsidRDefault="00190DCE" w:rsidP="007F6CB3">
      <w:pPr>
        <w:pStyle w:val="Heading3"/>
      </w:pPr>
      <w:bookmarkStart w:id="2" w:name="_Toc161238607"/>
      <w:r>
        <w:t>Background</w:t>
      </w:r>
      <w:bookmarkEnd w:id="2"/>
    </w:p>
    <w:p w14:paraId="2EDE7E69" w14:textId="2BD97345" w:rsidR="00190DCE" w:rsidRDefault="00190DCE" w:rsidP="001E0DEB">
      <w:pPr>
        <w:spacing w:line="240" w:lineRule="auto"/>
        <w:rPr>
          <w:lang w:eastAsia="en-NZ"/>
        </w:rPr>
      </w:pPr>
      <w:r>
        <w:rPr>
          <w:lang w:eastAsia="en-NZ"/>
        </w:rPr>
        <w:t xml:space="preserve">The Individual Placement and Support </w:t>
      </w:r>
      <w:r w:rsidR="00346E13">
        <w:rPr>
          <w:lang w:eastAsia="en-NZ"/>
        </w:rPr>
        <w:t xml:space="preserve">(IPS) </w:t>
      </w:r>
      <w:r>
        <w:rPr>
          <w:lang w:eastAsia="en-NZ"/>
        </w:rPr>
        <w:t>appr</w:t>
      </w:r>
      <w:r w:rsidR="001E0DEB">
        <w:rPr>
          <w:lang w:eastAsia="en-NZ"/>
        </w:rPr>
        <w:t>oach is a</w:t>
      </w:r>
      <w:r w:rsidR="00530F6E">
        <w:rPr>
          <w:lang w:eastAsia="en-NZ"/>
        </w:rPr>
        <w:t xml:space="preserve"> specific</w:t>
      </w:r>
      <w:r w:rsidR="001E0DEB">
        <w:rPr>
          <w:lang w:eastAsia="en-NZ"/>
        </w:rPr>
        <w:t xml:space="preserve"> evidence-based </w:t>
      </w:r>
      <w:r w:rsidR="00530F6E">
        <w:rPr>
          <w:lang w:eastAsia="en-NZ"/>
        </w:rPr>
        <w:t>approach</w:t>
      </w:r>
      <w:r w:rsidR="001E0DEB">
        <w:rPr>
          <w:lang w:eastAsia="en-NZ"/>
        </w:rPr>
        <w:t xml:space="preserve"> that integrates </w:t>
      </w:r>
      <w:r w:rsidR="00530F6E">
        <w:rPr>
          <w:lang w:eastAsia="en-NZ"/>
        </w:rPr>
        <w:t xml:space="preserve">care and treatment </w:t>
      </w:r>
      <w:r w:rsidR="001E0DEB">
        <w:rPr>
          <w:lang w:eastAsia="en-NZ"/>
        </w:rPr>
        <w:t>and employment services to support people with mental health and</w:t>
      </w:r>
      <w:r w:rsidR="00346E13">
        <w:rPr>
          <w:lang w:eastAsia="en-NZ"/>
        </w:rPr>
        <w:t>/</w:t>
      </w:r>
      <w:r w:rsidR="001E0DEB">
        <w:rPr>
          <w:lang w:eastAsia="en-NZ"/>
        </w:rPr>
        <w:t xml:space="preserve">or addictions to find and stay in </w:t>
      </w:r>
      <w:r w:rsidR="00EA28B7">
        <w:rPr>
          <w:lang w:eastAsia="en-NZ"/>
        </w:rPr>
        <w:t>employment</w:t>
      </w:r>
      <w:r w:rsidR="001E0DEB">
        <w:rPr>
          <w:lang w:eastAsia="en-NZ"/>
        </w:rPr>
        <w:t>.</w:t>
      </w:r>
    </w:p>
    <w:p w14:paraId="78DD2CFF" w14:textId="5055189F" w:rsidR="001E0DEB" w:rsidRDefault="001E0DEB" w:rsidP="001E0DEB">
      <w:pPr>
        <w:spacing w:line="240" w:lineRule="auto"/>
        <w:rPr>
          <w:lang w:eastAsia="en-NZ"/>
        </w:rPr>
      </w:pPr>
      <w:r>
        <w:rPr>
          <w:lang w:eastAsia="en-NZ"/>
        </w:rPr>
        <w:t>IPS is based on eight core practice principles</w:t>
      </w:r>
      <w:r w:rsidR="00BA2FEA">
        <w:rPr>
          <w:lang w:eastAsia="en-NZ"/>
        </w:rPr>
        <w:t xml:space="preserve"> – </w:t>
      </w:r>
      <w:proofErr w:type="spellStart"/>
      <w:r w:rsidR="00BA2FEA">
        <w:rPr>
          <w:lang w:eastAsia="en-NZ"/>
        </w:rPr>
        <w:t>ngā</w:t>
      </w:r>
      <w:proofErr w:type="spellEnd"/>
      <w:r w:rsidR="00BA2FEA">
        <w:rPr>
          <w:lang w:eastAsia="en-NZ"/>
        </w:rPr>
        <w:t xml:space="preserve"> </w:t>
      </w:r>
      <w:proofErr w:type="spellStart"/>
      <w:r w:rsidR="00BA2FEA">
        <w:rPr>
          <w:lang w:eastAsia="en-NZ"/>
        </w:rPr>
        <w:t>pou</w:t>
      </w:r>
      <w:proofErr w:type="spellEnd"/>
      <w:r w:rsidR="00BA2FEA">
        <w:rPr>
          <w:lang w:eastAsia="en-NZ"/>
        </w:rPr>
        <w:t xml:space="preserve"> pono</w:t>
      </w:r>
      <w:r>
        <w:rPr>
          <w:lang w:eastAsia="en-NZ"/>
        </w:rPr>
        <w:t>:</w:t>
      </w:r>
    </w:p>
    <w:p w14:paraId="0A8A2CFA" w14:textId="544D3D4E" w:rsidR="001E0DEB" w:rsidRPr="005A70C7" w:rsidRDefault="00B85DC8" w:rsidP="005A70C7">
      <w:pPr>
        <w:pStyle w:val="ListParagraph"/>
        <w:numPr>
          <w:ilvl w:val="0"/>
          <w:numId w:val="27"/>
        </w:numPr>
        <w:spacing w:line="276" w:lineRule="auto"/>
      </w:pPr>
      <w:r w:rsidRPr="005A70C7">
        <w:rPr>
          <w:b/>
          <w:bCs/>
        </w:rPr>
        <w:t>Zero exclusion</w:t>
      </w:r>
      <w:r w:rsidR="00A173AC" w:rsidRPr="005A70C7">
        <w:t xml:space="preserve"> – each person who has a desire to work is </w:t>
      </w:r>
      <w:proofErr w:type="gramStart"/>
      <w:r w:rsidR="00A173AC" w:rsidRPr="005A70C7">
        <w:t>eligible</w:t>
      </w:r>
      <w:proofErr w:type="gramEnd"/>
    </w:p>
    <w:p w14:paraId="023AC183" w14:textId="3235B127" w:rsidR="001E0DEB" w:rsidRPr="005A70C7" w:rsidRDefault="00B85DC8" w:rsidP="005A70C7">
      <w:pPr>
        <w:pStyle w:val="ListParagraph"/>
        <w:numPr>
          <w:ilvl w:val="0"/>
          <w:numId w:val="27"/>
        </w:numPr>
        <w:spacing w:line="276" w:lineRule="auto"/>
      </w:pPr>
      <w:r w:rsidRPr="005A70C7">
        <w:rPr>
          <w:b/>
          <w:bCs/>
        </w:rPr>
        <w:t>Indivi</w:t>
      </w:r>
      <w:r w:rsidR="00FF1386" w:rsidRPr="005A70C7">
        <w:rPr>
          <w:b/>
          <w:bCs/>
        </w:rPr>
        <w:t>dually tailored</w:t>
      </w:r>
      <w:r w:rsidR="005B5359" w:rsidRPr="005A70C7">
        <w:t xml:space="preserve"> – support is consistent with the person</w:t>
      </w:r>
      <w:r w:rsidR="00387E8E" w:rsidRPr="005A70C7">
        <w:t xml:space="preserve"> and their whānau</w:t>
      </w:r>
      <w:r w:rsidR="005B5359" w:rsidRPr="005A70C7">
        <w:t xml:space="preserve"> choices and </w:t>
      </w:r>
      <w:proofErr w:type="gramStart"/>
      <w:r w:rsidR="005B5359" w:rsidRPr="005A70C7">
        <w:t>preferences</w:t>
      </w:r>
      <w:proofErr w:type="gramEnd"/>
    </w:p>
    <w:p w14:paraId="6F57F17A" w14:textId="50D9FA83" w:rsidR="001E0DEB" w:rsidRPr="005A70C7" w:rsidRDefault="00FF1386" w:rsidP="005A70C7">
      <w:pPr>
        <w:pStyle w:val="ListParagraph"/>
        <w:numPr>
          <w:ilvl w:val="0"/>
          <w:numId w:val="27"/>
        </w:numPr>
        <w:spacing w:line="276" w:lineRule="auto"/>
      </w:pPr>
      <w:r w:rsidRPr="005A70C7">
        <w:rPr>
          <w:b/>
          <w:bCs/>
        </w:rPr>
        <w:t>Rapid job search</w:t>
      </w:r>
      <w:r w:rsidR="005B5359" w:rsidRPr="005A70C7">
        <w:t xml:space="preserve"> </w:t>
      </w:r>
      <w:r w:rsidR="00996CA6" w:rsidRPr="005A70C7">
        <w:t>–</w:t>
      </w:r>
      <w:r w:rsidR="005B5359" w:rsidRPr="005A70C7">
        <w:t xml:space="preserve"> </w:t>
      </w:r>
      <w:r w:rsidR="00421AA1" w:rsidRPr="005A70C7">
        <w:t>b</w:t>
      </w:r>
      <w:r w:rsidR="005B5359" w:rsidRPr="005A70C7">
        <w:t>e</w:t>
      </w:r>
      <w:r w:rsidR="00996CA6" w:rsidRPr="005A70C7">
        <w:t xml:space="preserve">gins within 30 days of entering the IPS </w:t>
      </w:r>
      <w:proofErr w:type="gramStart"/>
      <w:r w:rsidR="00996CA6" w:rsidRPr="005A70C7">
        <w:t>service</w:t>
      </w:r>
      <w:proofErr w:type="gramEnd"/>
    </w:p>
    <w:p w14:paraId="4F042E9E" w14:textId="556C4928" w:rsidR="001E0DEB" w:rsidRPr="005A70C7" w:rsidRDefault="00FF1386" w:rsidP="005A70C7">
      <w:pPr>
        <w:pStyle w:val="ListParagraph"/>
        <w:numPr>
          <w:ilvl w:val="0"/>
          <w:numId w:val="27"/>
        </w:numPr>
        <w:spacing w:line="276" w:lineRule="auto"/>
      </w:pPr>
      <w:r w:rsidRPr="005A70C7">
        <w:rPr>
          <w:b/>
          <w:bCs/>
        </w:rPr>
        <w:t>Focus on competitive employment</w:t>
      </w:r>
      <w:r w:rsidR="00293DC9" w:rsidRPr="005A70C7">
        <w:t xml:space="preserve"> – real </w:t>
      </w:r>
      <w:r w:rsidR="00387E8E" w:rsidRPr="005A70C7">
        <w:t>mahi</w:t>
      </w:r>
      <w:r w:rsidR="00293DC9" w:rsidRPr="005A70C7">
        <w:t xml:space="preserve">, real </w:t>
      </w:r>
      <w:proofErr w:type="gramStart"/>
      <w:r w:rsidR="00293DC9" w:rsidRPr="005A70C7">
        <w:t>pay</w:t>
      </w:r>
      <w:proofErr w:type="gramEnd"/>
    </w:p>
    <w:p w14:paraId="08187DE8" w14:textId="5F0B04B7" w:rsidR="001E0DEB" w:rsidRPr="005A70C7" w:rsidRDefault="00FF1386" w:rsidP="005A70C7">
      <w:pPr>
        <w:pStyle w:val="ListParagraph"/>
        <w:numPr>
          <w:ilvl w:val="0"/>
          <w:numId w:val="27"/>
        </w:numPr>
        <w:spacing w:line="276" w:lineRule="auto"/>
      </w:pPr>
      <w:r w:rsidRPr="005A70C7">
        <w:rPr>
          <w:b/>
          <w:bCs/>
        </w:rPr>
        <w:t>Financial guidance</w:t>
      </w:r>
      <w:r w:rsidR="007B608D" w:rsidRPr="005A70C7">
        <w:t xml:space="preserve"> </w:t>
      </w:r>
      <w:r w:rsidR="00B31ECC" w:rsidRPr="005A70C7">
        <w:t xml:space="preserve">– </w:t>
      </w:r>
      <w:r w:rsidR="00E43678" w:rsidRPr="005A70C7">
        <w:t>helps</w:t>
      </w:r>
      <w:r w:rsidR="00B31ECC" w:rsidRPr="005A70C7">
        <w:t xml:space="preserve"> the person transition from benefits to </w:t>
      </w:r>
      <w:r w:rsidR="00421AA1" w:rsidRPr="005A70C7">
        <w:t>salary</w:t>
      </w:r>
      <w:r w:rsidR="00B31ECC" w:rsidRPr="005A70C7">
        <w:t xml:space="preserve"> and </w:t>
      </w:r>
      <w:proofErr w:type="gramStart"/>
      <w:r w:rsidR="00421AA1" w:rsidRPr="005A70C7">
        <w:t>wages</w:t>
      </w:r>
      <w:proofErr w:type="gramEnd"/>
    </w:p>
    <w:p w14:paraId="297B7DB7" w14:textId="4DF07171" w:rsidR="001E0DEB" w:rsidRPr="005A70C7" w:rsidRDefault="004C44A5" w:rsidP="005A70C7">
      <w:pPr>
        <w:pStyle w:val="ListParagraph"/>
        <w:numPr>
          <w:ilvl w:val="0"/>
          <w:numId w:val="27"/>
        </w:numPr>
        <w:spacing w:line="276" w:lineRule="auto"/>
      </w:pPr>
      <w:r w:rsidRPr="005A70C7">
        <w:rPr>
          <w:b/>
          <w:bCs/>
        </w:rPr>
        <w:t>Job development</w:t>
      </w:r>
      <w:r w:rsidR="00E43678" w:rsidRPr="005A70C7">
        <w:t xml:space="preserve"> </w:t>
      </w:r>
      <w:r w:rsidR="00D035BB" w:rsidRPr="005A70C7">
        <w:t>–</w:t>
      </w:r>
      <w:r w:rsidR="00E43678" w:rsidRPr="005A70C7">
        <w:t xml:space="preserve"> </w:t>
      </w:r>
      <w:r w:rsidR="00D035BB" w:rsidRPr="005A70C7">
        <w:t xml:space="preserve">employment specialists </w:t>
      </w:r>
      <w:r w:rsidR="00E63464" w:rsidRPr="005A70C7">
        <w:t>establish and maintain</w:t>
      </w:r>
      <w:r w:rsidR="00D035BB" w:rsidRPr="005A70C7">
        <w:t xml:space="preserve"> relationships with local </w:t>
      </w:r>
      <w:proofErr w:type="gramStart"/>
      <w:r w:rsidR="00D035BB" w:rsidRPr="005A70C7">
        <w:t>employers</w:t>
      </w:r>
      <w:proofErr w:type="gramEnd"/>
    </w:p>
    <w:p w14:paraId="3838EDD3" w14:textId="38C90FA5" w:rsidR="001E0DEB" w:rsidRPr="005A70C7" w:rsidRDefault="004C44A5" w:rsidP="005A70C7">
      <w:pPr>
        <w:pStyle w:val="ListParagraph"/>
        <w:numPr>
          <w:ilvl w:val="0"/>
          <w:numId w:val="27"/>
        </w:numPr>
        <w:spacing w:line="276" w:lineRule="auto"/>
      </w:pPr>
      <w:r w:rsidRPr="005A70C7">
        <w:rPr>
          <w:b/>
          <w:bCs/>
        </w:rPr>
        <w:t xml:space="preserve">Ongoing support to </w:t>
      </w:r>
      <w:r w:rsidR="007B608D" w:rsidRPr="005A70C7">
        <w:rPr>
          <w:b/>
          <w:bCs/>
        </w:rPr>
        <w:t xml:space="preserve">the </w:t>
      </w:r>
      <w:r w:rsidRPr="005A70C7">
        <w:rPr>
          <w:b/>
          <w:bCs/>
        </w:rPr>
        <w:t>employee and employer</w:t>
      </w:r>
      <w:r w:rsidR="00761C8C" w:rsidRPr="005A70C7">
        <w:t xml:space="preserve"> – support continues beyond being placed in </w:t>
      </w:r>
      <w:proofErr w:type="gramStart"/>
      <w:r w:rsidR="00387E8E" w:rsidRPr="005A70C7">
        <w:t>mahi</w:t>
      </w:r>
      <w:proofErr w:type="gramEnd"/>
    </w:p>
    <w:p w14:paraId="62EC5D75" w14:textId="4451FDC5" w:rsidR="001E0DEB" w:rsidRPr="005A70C7" w:rsidRDefault="00A173AC" w:rsidP="005A70C7">
      <w:pPr>
        <w:pStyle w:val="ListParagraph"/>
        <w:numPr>
          <w:ilvl w:val="0"/>
          <w:numId w:val="27"/>
        </w:numPr>
        <w:spacing w:line="276" w:lineRule="auto"/>
      </w:pPr>
      <w:r w:rsidRPr="005A70C7">
        <w:rPr>
          <w:b/>
          <w:bCs/>
        </w:rPr>
        <w:t>Integrated employment and clinical support</w:t>
      </w:r>
      <w:r w:rsidR="00A27B3C" w:rsidRPr="005A70C7">
        <w:t xml:space="preserve"> – employment specialists</w:t>
      </w:r>
      <w:r w:rsidR="006B208E" w:rsidRPr="005A70C7">
        <w:t xml:space="preserve"> are an integral part of mental health and addiction services</w:t>
      </w:r>
      <w:r w:rsidR="00387E8E" w:rsidRPr="005A70C7">
        <w:t>.</w:t>
      </w:r>
    </w:p>
    <w:p w14:paraId="6FFCF0FB" w14:textId="7C731A7B" w:rsidR="001E0DEB" w:rsidRPr="00190DCE" w:rsidRDefault="001E0DEB">
      <w:pPr>
        <w:spacing w:line="240" w:lineRule="auto"/>
        <w:rPr>
          <w:lang w:eastAsia="en-NZ"/>
        </w:rPr>
      </w:pPr>
      <w:r>
        <w:rPr>
          <w:lang w:eastAsia="en-NZ"/>
        </w:rPr>
        <w:t>In line with the eight core practice principles, services will abide by best practice and will be evaluated using the Supported Employment Fidelity Scale</w:t>
      </w:r>
      <w:r w:rsidR="007D70D7">
        <w:rPr>
          <w:lang w:eastAsia="en-NZ"/>
        </w:rPr>
        <w:t xml:space="preserve"> Australia New Zealand version (IPS-25) </w:t>
      </w:r>
      <w:r w:rsidR="00240CDA">
        <w:rPr>
          <w:lang w:eastAsia="en-NZ"/>
        </w:rPr>
        <w:t>or IPS Fidelity Scale</w:t>
      </w:r>
      <w:r w:rsidR="00EC136F">
        <w:rPr>
          <w:lang w:eastAsia="en-NZ"/>
        </w:rPr>
        <w:t xml:space="preserve"> for Young Adults (IPS-Y)</w:t>
      </w:r>
      <w:r w:rsidR="007D70D7">
        <w:rPr>
          <w:lang w:eastAsia="en-NZ"/>
        </w:rPr>
        <w:t>.</w:t>
      </w:r>
    </w:p>
    <w:p w14:paraId="55FB1F52" w14:textId="6A433B3D" w:rsidR="007D70D7" w:rsidRDefault="003F53FA" w:rsidP="007F6CB3">
      <w:pPr>
        <w:pStyle w:val="Heading3"/>
      </w:pPr>
      <w:bookmarkStart w:id="3" w:name="_Toc161238608"/>
      <w:r>
        <w:t>Objective</w:t>
      </w:r>
      <w:bookmarkEnd w:id="3"/>
    </w:p>
    <w:p w14:paraId="1DED66A2" w14:textId="05CD0B28" w:rsidR="007D70D7" w:rsidRDefault="007D70D7" w:rsidP="007D70D7">
      <w:pPr>
        <w:spacing w:line="240" w:lineRule="auto"/>
        <w:rPr>
          <w:lang w:eastAsia="en-NZ"/>
        </w:rPr>
      </w:pPr>
      <w:r>
        <w:rPr>
          <w:lang w:eastAsia="en-NZ"/>
        </w:rPr>
        <w:t>The core objective of this Relationship Agreement is to increase access to employment support for people with mental health and addictions</w:t>
      </w:r>
      <w:r w:rsidR="007D5DA1">
        <w:rPr>
          <w:lang w:eastAsia="en-NZ"/>
        </w:rPr>
        <w:t>; and t</w:t>
      </w:r>
      <w:r w:rsidR="00225DB3">
        <w:rPr>
          <w:lang w:eastAsia="en-NZ"/>
        </w:rPr>
        <w:t>hat there is excellence in service provision</w:t>
      </w:r>
      <w:r w:rsidR="00E27E5C">
        <w:rPr>
          <w:lang w:eastAsia="en-NZ"/>
        </w:rPr>
        <w:t xml:space="preserve"> and best clinical practice.</w:t>
      </w:r>
    </w:p>
    <w:p w14:paraId="492C4878" w14:textId="5D800EC5" w:rsidR="007D70D7" w:rsidRDefault="007D70D7" w:rsidP="007D70D7">
      <w:pPr>
        <w:spacing w:line="240" w:lineRule="auto"/>
        <w:rPr>
          <w:lang w:eastAsia="en-NZ"/>
        </w:rPr>
      </w:pPr>
      <w:r>
        <w:rPr>
          <w:lang w:eastAsia="en-NZ"/>
        </w:rPr>
        <w:t xml:space="preserve">This will be achieved by the parties working in collaboration, agreeing to the integration </w:t>
      </w:r>
      <w:r w:rsidR="0078610C">
        <w:rPr>
          <w:lang w:eastAsia="en-NZ"/>
        </w:rPr>
        <w:t>of employment</w:t>
      </w:r>
      <w:r>
        <w:rPr>
          <w:lang w:eastAsia="en-NZ"/>
        </w:rPr>
        <w:t xml:space="preserve"> </w:t>
      </w:r>
      <w:r w:rsidR="00EC136F">
        <w:rPr>
          <w:lang w:eastAsia="en-NZ"/>
        </w:rPr>
        <w:t>specialist</w:t>
      </w:r>
      <w:r>
        <w:rPr>
          <w:lang w:eastAsia="en-NZ"/>
        </w:rPr>
        <w:t xml:space="preserve">(s) in </w:t>
      </w:r>
      <w:r w:rsidRPr="007D5DA1">
        <w:rPr>
          <w:highlight w:val="lightGray"/>
          <w:lang w:eastAsia="en-NZ"/>
        </w:rPr>
        <w:t xml:space="preserve">&lt;name of mental health </w:t>
      </w:r>
      <w:r w:rsidR="00AC7305" w:rsidRPr="007D5DA1">
        <w:rPr>
          <w:highlight w:val="lightGray"/>
          <w:lang w:eastAsia="en-NZ"/>
        </w:rPr>
        <w:t xml:space="preserve">and addictions </w:t>
      </w:r>
      <w:r w:rsidRPr="007D5DA1">
        <w:rPr>
          <w:highlight w:val="lightGray"/>
          <w:lang w:eastAsia="en-NZ"/>
        </w:rPr>
        <w:t>team&gt;;</w:t>
      </w:r>
      <w:r>
        <w:rPr>
          <w:lang w:eastAsia="en-NZ"/>
        </w:rPr>
        <w:t xml:space="preserve"> whereby employment support becomes a</w:t>
      </w:r>
      <w:r w:rsidR="0078610C">
        <w:rPr>
          <w:lang w:eastAsia="en-NZ"/>
        </w:rPr>
        <w:t>n integral</w:t>
      </w:r>
      <w:r>
        <w:rPr>
          <w:lang w:eastAsia="en-NZ"/>
        </w:rPr>
        <w:t xml:space="preserve"> part of </w:t>
      </w:r>
      <w:r w:rsidR="0000474F">
        <w:rPr>
          <w:lang w:eastAsia="en-NZ"/>
        </w:rPr>
        <w:t xml:space="preserve">mental health and addiction </w:t>
      </w:r>
      <w:r>
        <w:rPr>
          <w:lang w:eastAsia="en-NZ"/>
        </w:rPr>
        <w:t>care and treatment.</w:t>
      </w:r>
    </w:p>
    <w:p w14:paraId="66AE9C2A" w14:textId="448DFC29" w:rsidR="007D70D7" w:rsidRDefault="003152D6" w:rsidP="007F6CB3">
      <w:pPr>
        <w:pStyle w:val="Heading3"/>
      </w:pPr>
      <w:bookmarkStart w:id="4" w:name="_Toc161238609"/>
      <w:r>
        <w:t>E</w:t>
      </w:r>
      <w:r w:rsidR="007D70D7">
        <w:t>ligibility</w:t>
      </w:r>
      <w:r>
        <w:t xml:space="preserve"> for employment support services</w:t>
      </w:r>
      <w:bookmarkEnd w:id="4"/>
    </w:p>
    <w:p w14:paraId="367F49F8" w14:textId="36034D53" w:rsidR="007D70D7" w:rsidRDefault="00220174" w:rsidP="007D70D7">
      <w:pPr>
        <w:spacing w:line="240" w:lineRule="auto"/>
        <w:rPr>
          <w:lang w:eastAsia="en-NZ"/>
        </w:rPr>
      </w:pPr>
      <w:r>
        <w:rPr>
          <w:lang w:eastAsia="en-NZ"/>
        </w:rPr>
        <w:t xml:space="preserve">People will be </w:t>
      </w:r>
      <w:r w:rsidR="00742539">
        <w:rPr>
          <w:lang w:eastAsia="en-NZ"/>
        </w:rPr>
        <w:t>eligible</w:t>
      </w:r>
      <w:r>
        <w:rPr>
          <w:lang w:eastAsia="en-NZ"/>
        </w:rPr>
        <w:t xml:space="preserve"> to participate in the employment support programme if they are:</w:t>
      </w:r>
    </w:p>
    <w:p w14:paraId="05B90594" w14:textId="7499C27D" w:rsidR="00220174" w:rsidRPr="007D5DA1" w:rsidRDefault="0090116F" w:rsidP="007D5DA1">
      <w:pPr>
        <w:pStyle w:val="ListParagraph"/>
        <w:numPr>
          <w:ilvl w:val="0"/>
          <w:numId w:val="36"/>
        </w:numPr>
        <w:spacing w:line="276" w:lineRule="auto"/>
      </w:pPr>
      <w:r>
        <w:rPr>
          <w:lang w:eastAsia="en-NZ"/>
        </w:rPr>
        <w:t>Currently using</w:t>
      </w:r>
      <w:r w:rsidR="00220174">
        <w:rPr>
          <w:lang w:eastAsia="en-NZ"/>
        </w:rPr>
        <w:t xml:space="preserve"> </w:t>
      </w:r>
      <w:r w:rsidR="00220174" w:rsidRPr="007D5DA1">
        <w:t>mental health and addiction service</w:t>
      </w:r>
      <w:r w:rsidR="00295B37" w:rsidRPr="007D5DA1">
        <w:t>s</w:t>
      </w:r>
      <w:r w:rsidR="00F77F11" w:rsidRPr="007D5DA1">
        <w:t xml:space="preserve"> and have a mental health </w:t>
      </w:r>
      <w:proofErr w:type="gramStart"/>
      <w:r w:rsidR="00F77F11" w:rsidRPr="007D5DA1">
        <w:t>diagnosis</w:t>
      </w:r>
      <w:proofErr w:type="gramEnd"/>
    </w:p>
    <w:p w14:paraId="69D4F3C0" w14:textId="35A351E2" w:rsidR="00220174" w:rsidRPr="007D5DA1" w:rsidRDefault="000167A6" w:rsidP="007D5DA1">
      <w:pPr>
        <w:pStyle w:val="ListParagraph"/>
        <w:numPr>
          <w:ilvl w:val="0"/>
          <w:numId w:val="36"/>
        </w:numPr>
        <w:spacing w:line="276" w:lineRule="auto"/>
      </w:pPr>
      <w:r w:rsidRPr="007D5DA1">
        <w:t>People</w:t>
      </w:r>
      <w:r w:rsidR="00295B37" w:rsidRPr="007D5DA1">
        <w:t xml:space="preserve"> who h</w:t>
      </w:r>
      <w:r w:rsidR="00220174" w:rsidRPr="007D5DA1">
        <w:t xml:space="preserve">ave self-identified as having a real desire to secure competitive </w:t>
      </w:r>
      <w:proofErr w:type="gramStart"/>
      <w:r w:rsidR="00220174" w:rsidRPr="007D5DA1">
        <w:t>employment</w:t>
      </w:r>
      <w:proofErr w:type="gramEnd"/>
    </w:p>
    <w:p w14:paraId="5589270A" w14:textId="48A691CC" w:rsidR="000167A6" w:rsidRPr="007D5DA1" w:rsidRDefault="00016DB5" w:rsidP="007D5DA1">
      <w:pPr>
        <w:pStyle w:val="ListParagraph"/>
        <w:numPr>
          <w:ilvl w:val="0"/>
          <w:numId w:val="36"/>
        </w:numPr>
        <w:spacing w:line="276" w:lineRule="auto"/>
      </w:pPr>
      <w:r w:rsidRPr="007D5DA1">
        <w:t>Of working age</w:t>
      </w:r>
      <w:r w:rsidR="00173FB6">
        <w:t>.</w:t>
      </w:r>
    </w:p>
    <w:p w14:paraId="33061BF4" w14:textId="43CBF3CB" w:rsidR="00220174" w:rsidRDefault="00220174" w:rsidP="007F6CB3">
      <w:pPr>
        <w:pStyle w:val="Heading3"/>
      </w:pPr>
      <w:bookmarkStart w:id="5" w:name="_Toc161238610"/>
      <w:r>
        <w:t>Roles and responsibilities</w:t>
      </w:r>
      <w:bookmarkEnd w:id="5"/>
    </w:p>
    <w:p w14:paraId="0C6B27BA" w14:textId="3F6937D4" w:rsidR="00220174" w:rsidRDefault="004F4911" w:rsidP="00220174">
      <w:pPr>
        <w:spacing w:line="240" w:lineRule="auto"/>
        <w:rPr>
          <w:lang w:eastAsia="en-NZ"/>
        </w:rPr>
      </w:pPr>
      <w:r>
        <w:rPr>
          <w:lang w:eastAsia="en-NZ"/>
        </w:rPr>
        <w:t>Both parties agree</w:t>
      </w:r>
      <w:r w:rsidR="00220174">
        <w:rPr>
          <w:lang w:eastAsia="en-NZ"/>
        </w:rPr>
        <w:t>:</w:t>
      </w:r>
    </w:p>
    <w:p w14:paraId="05DFB402" w14:textId="5A7A25EE" w:rsidR="00220174" w:rsidRDefault="004F4911" w:rsidP="00173FB6">
      <w:pPr>
        <w:pStyle w:val="ListParagraph"/>
        <w:numPr>
          <w:ilvl w:val="0"/>
          <w:numId w:val="36"/>
        </w:numPr>
        <w:spacing w:line="276" w:lineRule="auto"/>
      </w:pPr>
      <w:r>
        <w:rPr>
          <w:lang w:eastAsia="en-NZ"/>
        </w:rPr>
        <w:t>To support th</w:t>
      </w:r>
      <w:r w:rsidR="00911442">
        <w:rPr>
          <w:lang w:eastAsia="en-NZ"/>
        </w:rPr>
        <w:t>is</w:t>
      </w:r>
      <w:r>
        <w:rPr>
          <w:lang w:eastAsia="en-NZ"/>
        </w:rPr>
        <w:t xml:space="preserve"> </w:t>
      </w:r>
      <w:r>
        <w:t>ongoing</w:t>
      </w:r>
      <w:r w:rsidR="00911442">
        <w:t xml:space="preserve"> relationship by mutual understandings and agreements between management and staff of </w:t>
      </w:r>
      <w:r w:rsidR="00911442" w:rsidRPr="00173FB6">
        <w:rPr>
          <w:highlight w:val="lightGray"/>
        </w:rPr>
        <w:t>&lt;employment provider&gt;</w:t>
      </w:r>
      <w:r w:rsidR="00911442">
        <w:t xml:space="preserve"> and </w:t>
      </w:r>
      <w:r w:rsidR="00911442" w:rsidRPr="00173FB6">
        <w:rPr>
          <w:highlight w:val="lightGray"/>
        </w:rPr>
        <w:t>&lt;mental health and addiction service&gt;</w:t>
      </w:r>
    </w:p>
    <w:p w14:paraId="7209755C" w14:textId="2491D7C7" w:rsidR="00220174" w:rsidRDefault="00911442" w:rsidP="00173FB6">
      <w:pPr>
        <w:pStyle w:val="ListParagraph"/>
        <w:numPr>
          <w:ilvl w:val="0"/>
          <w:numId w:val="36"/>
        </w:numPr>
        <w:spacing w:line="276" w:lineRule="auto"/>
      </w:pPr>
      <w:r>
        <w:t>To establish and manage a</w:t>
      </w:r>
      <w:r w:rsidR="00C07BCD">
        <w:t xml:space="preserve"> dedicated IPS</w:t>
      </w:r>
      <w:r>
        <w:t xml:space="preserve"> Steering Group</w:t>
      </w:r>
      <w:r w:rsidR="000167A6">
        <w:t xml:space="preserve"> </w:t>
      </w:r>
    </w:p>
    <w:p w14:paraId="4D93BC7D" w14:textId="7B139EC8" w:rsidR="00911442" w:rsidRDefault="00911442" w:rsidP="00173FB6">
      <w:pPr>
        <w:pStyle w:val="ListParagraph"/>
        <w:numPr>
          <w:ilvl w:val="0"/>
          <w:numId w:val="36"/>
        </w:numPr>
        <w:spacing w:line="276" w:lineRule="auto"/>
      </w:pPr>
      <w:r>
        <w:t>To learn about</w:t>
      </w:r>
      <w:r w:rsidR="000025C2">
        <w:t xml:space="preserve"> the</w:t>
      </w:r>
      <w:r>
        <w:t xml:space="preserve"> IPS employment </w:t>
      </w:r>
      <w:r w:rsidR="000025C2">
        <w:t>approach</w:t>
      </w:r>
      <w:r>
        <w:t xml:space="preserve"> and ensure all members of the Steering Group understand </w:t>
      </w:r>
      <w:r w:rsidR="000167A6">
        <w:t>the tenets</w:t>
      </w:r>
      <w:r>
        <w:t xml:space="preserve"> </w:t>
      </w:r>
      <w:r w:rsidR="00112C94">
        <w:t xml:space="preserve">of </w:t>
      </w:r>
      <w:r>
        <w:t xml:space="preserve">the </w:t>
      </w:r>
      <w:proofErr w:type="gramStart"/>
      <w:r>
        <w:t>eight core</w:t>
      </w:r>
      <w:proofErr w:type="gramEnd"/>
      <w:r>
        <w:t xml:space="preserve"> practice principles</w:t>
      </w:r>
    </w:p>
    <w:p w14:paraId="7555833F" w14:textId="3ABF4A54" w:rsidR="00911442" w:rsidRDefault="00911442" w:rsidP="00173FB6">
      <w:pPr>
        <w:pStyle w:val="ListParagraph"/>
        <w:numPr>
          <w:ilvl w:val="0"/>
          <w:numId w:val="36"/>
        </w:numPr>
        <w:spacing w:line="276" w:lineRule="auto"/>
      </w:pPr>
      <w:r>
        <w:t>To understand the Supported Employment Fidelity Scale Australia and NZ (IPS-25)</w:t>
      </w:r>
      <w:r w:rsidR="00A33B50">
        <w:t xml:space="preserve"> </w:t>
      </w:r>
      <w:r w:rsidR="00793C9E">
        <w:t>if working with adults</w:t>
      </w:r>
      <w:r w:rsidR="005C59B4">
        <w:t>,</w:t>
      </w:r>
      <w:r w:rsidR="00793C9E">
        <w:t xml:space="preserve"> </w:t>
      </w:r>
      <w:r w:rsidR="00A33B50">
        <w:t xml:space="preserve">or </w:t>
      </w:r>
      <w:r w:rsidR="00793C9E">
        <w:t xml:space="preserve">the </w:t>
      </w:r>
      <w:r w:rsidR="00A33B50">
        <w:t>IPS Fidelity Scale for Young Adults (IPS-Y)</w:t>
      </w:r>
      <w:r w:rsidR="00793C9E">
        <w:t xml:space="preserve"> if working with young people</w:t>
      </w:r>
    </w:p>
    <w:p w14:paraId="5245363E" w14:textId="4F214C0E" w:rsidR="00AD68FB" w:rsidRDefault="00911442" w:rsidP="00173FB6">
      <w:pPr>
        <w:pStyle w:val="ListParagraph"/>
        <w:numPr>
          <w:ilvl w:val="0"/>
          <w:numId w:val="36"/>
        </w:numPr>
        <w:spacing w:line="276" w:lineRule="auto"/>
      </w:pPr>
      <w:r>
        <w:t>To</w:t>
      </w:r>
      <w:r w:rsidR="00793C9E">
        <w:t xml:space="preserve"> </w:t>
      </w:r>
      <w:r w:rsidR="005C59B4">
        <w:t xml:space="preserve">actively and regularly </w:t>
      </w:r>
      <w:r w:rsidR="001419EF">
        <w:t xml:space="preserve">participate in fidelity review and evaluation </w:t>
      </w:r>
      <w:proofErr w:type="gramStart"/>
      <w:r w:rsidR="001419EF">
        <w:t>processes</w:t>
      </w:r>
      <w:proofErr w:type="gramEnd"/>
    </w:p>
    <w:p w14:paraId="6FE832F2" w14:textId="507BFBF9" w:rsidR="00220174" w:rsidRDefault="00911442" w:rsidP="00173FB6">
      <w:pPr>
        <w:pStyle w:val="ListParagraph"/>
        <w:numPr>
          <w:ilvl w:val="0"/>
          <w:numId w:val="36"/>
        </w:numPr>
        <w:spacing w:line="276" w:lineRule="auto"/>
      </w:pPr>
      <w:r>
        <w:t xml:space="preserve">To utilise feedback from </w:t>
      </w:r>
      <w:r w:rsidR="009E73BD">
        <w:t xml:space="preserve">fidelity </w:t>
      </w:r>
      <w:r>
        <w:t>review</w:t>
      </w:r>
      <w:r w:rsidR="001654EC">
        <w:t>s</w:t>
      </w:r>
      <w:r>
        <w:t xml:space="preserve"> to determine and discuss areas of success and areas of development within the </w:t>
      </w:r>
      <w:r w:rsidR="001419EF">
        <w:t xml:space="preserve">IPS </w:t>
      </w:r>
      <w:r>
        <w:t xml:space="preserve">employment support </w:t>
      </w:r>
      <w:proofErr w:type="gramStart"/>
      <w:r>
        <w:t>programme</w:t>
      </w:r>
      <w:proofErr w:type="gramEnd"/>
    </w:p>
    <w:p w14:paraId="6B1529FC" w14:textId="3215EE40" w:rsidR="00911442" w:rsidRDefault="00911442" w:rsidP="00173FB6">
      <w:pPr>
        <w:pStyle w:val="ListParagraph"/>
        <w:numPr>
          <w:ilvl w:val="0"/>
          <w:numId w:val="36"/>
        </w:numPr>
        <w:spacing w:line="276" w:lineRule="auto"/>
      </w:pPr>
      <w:r>
        <w:t xml:space="preserve">To examine the system of care </w:t>
      </w:r>
      <w:r w:rsidR="00C1237F">
        <w:t xml:space="preserve">and treatment </w:t>
      </w:r>
      <w:r>
        <w:t xml:space="preserve">and identify </w:t>
      </w:r>
      <w:r w:rsidR="00C1237F">
        <w:t xml:space="preserve">any </w:t>
      </w:r>
      <w:r>
        <w:t xml:space="preserve">policies or practices that </w:t>
      </w:r>
      <w:r w:rsidR="00C1237F">
        <w:t xml:space="preserve">may </w:t>
      </w:r>
      <w:r>
        <w:t>conflict with IPS</w:t>
      </w:r>
      <w:r w:rsidR="00C1237F">
        <w:t xml:space="preserve"> </w:t>
      </w:r>
      <w:r w:rsidR="00D86A62">
        <w:t xml:space="preserve">employment support </w:t>
      </w:r>
      <w:proofErr w:type="gramStart"/>
      <w:r w:rsidR="00C1237F">
        <w:t>practice</w:t>
      </w:r>
      <w:proofErr w:type="gramEnd"/>
    </w:p>
    <w:p w14:paraId="7F16A890" w14:textId="20BCAAD5" w:rsidR="00295B37" w:rsidRDefault="00295B37" w:rsidP="00173FB6">
      <w:pPr>
        <w:pStyle w:val="ListParagraph"/>
        <w:numPr>
          <w:ilvl w:val="0"/>
          <w:numId w:val="36"/>
        </w:numPr>
        <w:spacing w:line="276" w:lineRule="auto"/>
      </w:pPr>
      <w:r>
        <w:t>To promote access to the provision of employment support services, having a clear and defined referral process</w:t>
      </w:r>
    </w:p>
    <w:p w14:paraId="00F26820" w14:textId="0E61E7EB" w:rsidR="00295B37" w:rsidRDefault="00295B37" w:rsidP="00173FB6">
      <w:pPr>
        <w:pStyle w:val="ListParagraph"/>
        <w:numPr>
          <w:ilvl w:val="0"/>
          <w:numId w:val="36"/>
        </w:numPr>
        <w:spacing w:line="276" w:lineRule="auto"/>
      </w:pPr>
      <w:r>
        <w:t xml:space="preserve">To review and monitor employment outcomes of people accessing </w:t>
      </w:r>
      <w:r w:rsidR="009E73BD">
        <w:t xml:space="preserve">mental health services and </w:t>
      </w:r>
      <w:r>
        <w:t>the employment support programme</w:t>
      </w:r>
      <w:r w:rsidR="00D86A62">
        <w:t>.</w:t>
      </w:r>
    </w:p>
    <w:p w14:paraId="0CAC872B" w14:textId="5248CB4C" w:rsidR="00295B37" w:rsidRDefault="00295B37" w:rsidP="007F6CB3">
      <w:pPr>
        <w:pStyle w:val="Heading3"/>
      </w:pPr>
      <w:bookmarkStart w:id="6" w:name="_Toc161238611"/>
      <w:r>
        <w:t>Core business under this Relationship Agreement</w:t>
      </w:r>
      <w:bookmarkEnd w:id="6"/>
    </w:p>
    <w:p w14:paraId="51CA3F4E" w14:textId="10B94DF6" w:rsidR="00295B37" w:rsidRDefault="00295B37" w:rsidP="00295B37">
      <w:pPr>
        <w:spacing w:line="240" w:lineRule="auto"/>
        <w:rPr>
          <w:lang w:eastAsia="en-NZ"/>
        </w:rPr>
      </w:pPr>
      <w:r>
        <w:rPr>
          <w:lang w:eastAsia="en-NZ"/>
        </w:rPr>
        <w:t>The core business will focus on:</w:t>
      </w:r>
    </w:p>
    <w:p w14:paraId="56EB8680" w14:textId="5635D402" w:rsidR="00295B37" w:rsidRDefault="003B56D3" w:rsidP="00D86A62">
      <w:pPr>
        <w:pStyle w:val="ListParagraph"/>
        <w:numPr>
          <w:ilvl w:val="0"/>
          <w:numId w:val="36"/>
        </w:numPr>
        <w:spacing w:line="276" w:lineRule="auto"/>
      </w:pPr>
      <w:r w:rsidRPr="00D86A62">
        <w:rPr>
          <w:highlight w:val="lightGray"/>
          <w:lang w:eastAsia="en-NZ"/>
        </w:rPr>
        <w:t>&lt;</w:t>
      </w:r>
      <w:r w:rsidR="001654EC" w:rsidRPr="00D86A62">
        <w:rPr>
          <w:highlight w:val="lightGray"/>
          <w:lang w:eastAsia="en-NZ"/>
        </w:rPr>
        <w:t>Name of employment provider</w:t>
      </w:r>
      <w:r w:rsidRPr="00D86A62">
        <w:rPr>
          <w:highlight w:val="lightGray"/>
          <w:lang w:eastAsia="en-NZ"/>
        </w:rPr>
        <w:t>&gt;</w:t>
      </w:r>
      <w:r w:rsidR="00295B37">
        <w:rPr>
          <w:lang w:eastAsia="en-NZ"/>
        </w:rPr>
        <w:t xml:space="preserve"> </w:t>
      </w:r>
      <w:r w:rsidR="00295B37">
        <w:t xml:space="preserve">providing IPS employment support services to people </w:t>
      </w:r>
      <w:r>
        <w:t xml:space="preserve">choosing and </w:t>
      </w:r>
      <w:r w:rsidR="00295B37">
        <w:t xml:space="preserve">referred </w:t>
      </w:r>
      <w:r>
        <w:t>to</w:t>
      </w:r>
      <w:r w:rsidR="00295B37">
        <w:t xml:space="preserve"> the employment support </w:t>
      </w:r>
      <w:proofErr w:type="gramStart"/>
      <w:r w:rsidR="007B715F">
        <w:t>programme</w:t>
      </w:r>
      <w:proofErr w:type="gramEnd"/>
    </w:p>
    <w:p w14:paraId="2493BD4F" w14:textId="29BE1331" w:rsidR="00295B37" w:rsidRDefault="00855ABE" w:rsidP="00D86A62">
      <w:pPr>
        <w:pStyle w:val="ListParagraph"/>
        <w:numPr>
          <w:ilvl w:val="0"/>
          <w:numId w:val="36"/>
        </w:numPr>
        <w:spacing w:line="276" w:lineRule="auto"/>
      </w:pPr>
      <w:r w:rsidRPr="00562689">
        <w:rPr>
          <w:highlight w:val="lightGray"/>
        </w:rPr>
        <w:t>&lt;</w:t>
      </w:r>
      <w:r w:rsidR="001654EC" w:rsidRPr="00562689">
        <w:rPr>
          <w:highlight w:val="lightGray"/>
        </w:rPr>
        <w:t>Name of employment provider</w:t>
      </w:r>
      <w:r w:rsidRPr="00562689">
        <w:rPr>
          <w:highlight w:val="lightGray"/>
        </w:rPr>
        <w:t>&gt;</w:t>
      </w:r>
      <w:r w:rsidR="00295B37">
        <w:t xml:space="preserve"> facilitating assessment, employment planning and employment support as part of </w:t>
      </w:r>
      <w:r w:rsidR="001654EC">
        <w:t>an</w:t>
      </w:r>
      <w:r w:rsidR="00295B37">
        <w:t xml:space="preserve"> </w:t>
      </w:r>
      <w:r w:rsidR="00AF5ADD">
        <w:t>efficient</w:t>
      </w:r>
      <w:r w:rsidR="00295B37">
        <w:t xml:space="preserve"> and responsive service. Clinical records will reflect this</w:t>
      </w:r>
    </w:p>
    <w:p w14:paraId="5F3F83CF" w14:textId="5B42794E" w:rsidR="00295B37" w:rsidRDefault="00BF5CD2" w:rsidP="00D86A62">
      <w:pPr>
        <w:pStyle w:val="ListParagraph"/>
        <w:numPr>
          <w:ilvl w:val="0"/>
          <w:numId w:val="36"/>
        </w:numPr>
        <w:spacing w:line="276" w:lineRule="auto"/>
      </w:pPr>
      <w:r w:rsidRPr="00562689">
        <w:rPr>
          <w:highlight w:val="lightGray"/>
        </w:rPr>
        <w:t>&lt;</w:t>
      </w:r>
      <w:r w:rsidR="001654EC" w:rsidRPr="00562689">
        <w:rPr>
          <w:highlight w:val="lightGray"/>
        </w:rPr>
        <w:t>Name employment provider</w:t>
      </w:r>
      <w:r w:rsidRPr="00562689">
        <w:rPr>
          <w:highlight w:val="lightGray"/>
        </w:rPr>
        <w:t>&gt;</w:t>
      </w:r>
      <w:r w:rsidR="00295B37">
        <w:t xml:space="preserve"> providing information on any clinical concerns or risks whilst engaging with </w:t>
      </w:r>
      <w:r w:rsidR="00AA7444">
        <w:t>people using services</w:t>
      </w:r>
    </w:p>
    <w:p w14:paraId="641DA140" w14:textId="266A304A" w:rsidR="00295B37" w:rsidRDefault="00BF5CD2" w:rsidP="00D86A62">
      <w:pPr>
        <w:pStyle w:val="ListParagraph"/>
        <w:numPr>
          <w:ilvl w:val="0"/>
          <w:numId w:val="36"/>
        </w:numPr>
        <w:spacing w:line="276" w:lineRule="auto"/>
      </w:pPr>
      <w:r w:rsidRPr="00562689">
        <w:rPr>
          <w:highlight w:val="lightGray"/>
        </w:rPr>
        <w:t>&lt;</w:t>
      </w:r>
      <w:r w:rsidR="001654EC" w:rsidRPr="00562689">
        <w:rPr>
          <w:highlight w:val="lightGray"/>
        </w:rPr>
        <w:t>Name of employment provider</w:t>
      </w:r>
      <w:r w:rsidRPr="00562689">
        <w:rPr>
          <w:highlight w:val="lightGray"/>
        </w:rPr>
        <w:t>&gt;</w:t>
      </w:r>
      <w:r w:rsidR="00295B37">
        <w:t xml:space="preserve"> providing updates on employment milestones and success stories</w:t>
      </w:r>
    </w:p>
    <w:p w14:paraId="1CA86872" w14:textId="728317E8" w:rsidR="00295B37" w:rsidRDefault="00BF5CD2" w:rsidP="00D86A62">
      <w:pPr>
        <w:pStyle w:val="ListParagraph"/>
        <w:numPr>
          <w:ilvl w:val="0"/>
          <w:numId w:val="36"/>
        </w:numPr>
        <w:spacing w:line="276" w:lineRule="auto"/>
      </w:pPr>
      <w:r w:rsidRPr="00562689">
        <w:rPr>
          <w:highlight w:val="lightGray"/>
        </w:rPr>
        <w:t>&lt;</w:t>
      </w:r>
      <w:r w:rsidR="00A4070C" w:rsidRPr="00562689">
        <w:rPr>
          <w:highlight w:val="lightGray"/>
        </w:rPr>
        <w:t xml:space="preserve">Name of </w:t>
      </w:r>
      <w:r w:rsidR="00985AF9" w:rsidRPr="00562689">
        <w:rPr>
          <w:highlight w:val="lightGray"/>
        </w:rPr>
        <w:t>mental health and addiction service</w:t>
      </w:r>
      <w:r w:rsidRPr="00562689">
        <w:rPr>
          <w:highlight w:val="lightGray"/>
        </w:rPr>
        <w:t>&gt;</w:t>
      </w:r>
      <w:r>
        <w:t xml:space="preserve"> </w:t>
      </w:r>
      <w:r w:rsidR="00295B37">
        <w:t>providing a streamlined service by referring peopl</w:t>
      </w:r>
      <w:r w:rsidR="00CF2BD3">
        <w:t xml:space="preserve">e </w:t>
      </w:r>
      <w:r w:rsidR="00AA7444">
        <w:t xml:space="preserve">with a desire to work </w:t>
      </w:r>
      <w:r w:rsidR="00CF2BD3">
        <w:t>to the employment support programme</w:t>
      </w:r>
    </w:p>
    <w:p w14:paraId="0D702A96" w14:textId="6B51502F" w:rsidR="00CF2BD3" w:rsidRDefault="007B715F" w:rsidP="00D86A62">
      <w:pPr>
        <w:pStyle w:val="ListParagraph"/>
        <w:numPr>
          <w:ilvl w:val="0"/>
          <w:numId w:val="36"/>
        </w:numPr>
        <w:spacing w:line="276" w:lineRule="auto"/>
      </w:pPr>
      <w:r w:rsidRPr="00562689">
        <w:rPr>
          <w:highlight w:val="lightGray"/>
        </w:rPr>
        <w:t>&lt;</w:t>
      </w:r>
      <w:r w:rsidR="00A4070C" w:rsidRPr="00562689">
        <w:rPr>
          <w:highlight w:val="lightGray"/>
        </w:rPr>
        <w:t xml:space="preserve">Name of </w:t>
      </w:r>
      <w:r w:rsidR="00985AF9" w:rsidRPr="00562689">
        <w:rPr>
          <w:highlight w:val="lightGray"/>
        </w:rPr>
        <w:t>mental health and addiction service</w:t>
      </w:r>
      <w:r w:rsidRPr="00562689">
        <w:rPr>
          <w:highlight w:val="lightGray"/>
        </w:rPr>
        <w:t>&gt;</w:t>
      </w:r>
      <w:r>
        <w:t xml:space="preserve"> </w:t>
      </w:r>
      <w:r w:rsidR="00CF2BD3">
        <w:t xml:space="preserve">providing information regarding risk, </w:t>
      </w:r>
      <w:r>
        <w:t>any concerns</w:t>
      </w:r>
      <w:r w:rsidR="00562689">
        <w:t>,</w:t>
      </w:r>
      <w:r>
        <w:t xml:space="preserve"> or </w:t>
      </w:r>
      <w:r w:rsidR="00CF2BD3">
        <w:t>potential issues</w:t>
      </w:r>
    </w:p>
    <w:p w14:paraId="2CDE9BAC" w14:textId="6872E709" w:rsidR="00CF2BD3" w:rsidRDefault="00086E31" w:rsidP="00D86A62">
      <w:pPr>
        <w:pStyle w:val="ListParagraph"/>
        <w:numPr>
          <w:ilvl w:val="0"/>
          <w:numId w:val="36"/>
        </w:numPr>
        <w:spacing w:line="276" w:lineRule="auto"/>
      </w:pPr>
      <w:r w:rsidRPr="00562689">
        <w:rPr>
          <w:highlight w:val="lightGray"/>
        </w:rPr>
        <w:t>&lt;</w:t>
      </w:r>
      <w:r w:rsidR="00A4070C" w:rsidRPr="00562689">
        <w:rPr>
          <w:highlight w:val="lightGray"/>
        </w:rPr>
        <w:t xml:space="preserve">Name of </w:t>
      </w:r>
      <w:r w:rsidR="00985AF9" w:rsidRPr="00562689">
        <w:rPr>
          <w:highlight w:val="lightGray"/>
        </w:rPr>
        <w:t>mental health and addiction service</w:t>
      </w:r>
      <w:r w:rsidRPr="00562689">
        <w:rPr>
          <w:highlight w:val="lightGray"/>
        </w:rPr>
        <w:t>&gt;</w:t>
      </w:r>
      <w:r w:rsidR="00CF2BD3">
        <w:t xml:space="preserve"> providing information as </w:t>
      </w:r>
      <w:r>
        <w:t>necessary</w:t>
      </w:r>
      <w:r w:rsidR="00CF2BD3">
        <w:t xml:space="preserve"> </w:t>
      </w:r>
      <w:r>
        <w:t>regarding</w:t>
      </w:r>
      <w:r w:rsidR="00CF2BD3">
        <w:t xml:space="preserve"> clinical and employment support</w:t>
      </w:r>
    </w:p>
    <w:p w14:paraId="6D03ADC9" w14:textId="1918A561" w:rsidR="00CF2BD3" w:rsidRDefault="00086E31" w:rsidP="00D86A62">
      <w:pPr>
        <w:pStyle w:val="ListParagraph"/>
        <w:numPr>
          <w:ilvl w:val="0"/>
          <w:numId w:val="36"/>
        </w:numPr>
        <w:spacing w:line="276" w:lineRule="auto"/>
      </w:pPr>
      <w:r w:rsidRPr="00562689">
        <w:rPr>
          <w:highlight w:val="lightGray"/>
        </w:rPr>
        <w:t>&lt;</w:t>
      </w:r>
      <w:r w:rsidR="00A4070C" w:rsidRPr="00562689">
        <w:rPr>
          <w:highlight w:val="lightGray"/>
        </w:rPr>
        <w:t xml:space="preserve">Name of </w:t>
      </w:r>
      <w:r w:rsidR="00985AF9" w:rsidRPr="00562689">
        <w:rPr>
          <w:highlight w:val="lightGray"/>
        </w:rPr>
        <w:t>mental health and addiction service</w:t>
      </w:r>
      <w:r w:rsidRPr="00562689">
        <w:rPr>
          <w:highlight w:val="lightGray"/>
        </w:rPr>
        <w:t>&gt;</w:t>
      </w:r>
      <w:r>
        <w:t xml:space="preserve"> </w:t>
      </w:r>
      <w:r w:rsidR="00CF2BD3">
        <w:t>providing information in clinical care and change of circumstances that may impact on employment support</w:t>
      </w:r>
    </w:p>
    <w:p w14:paraId="145C8D74" w14:textId="4D2BF213" w:rsidR="00CF2BD3" w:rsidRDefault="00086E31" w:rsidP="00D86A62">
      <w:pPr>
        <w:pStyle w:val="ListParagraph"/>
        <w:numPr>
          <w:ilvl w:val="0"/>
          <w:numId w:val="36"/>
        </w:numPr>
        <w:spacing w:line="276" w:lineRule="auto"/>
        <w:rPr>
          <w:lang w:eastAsia="en-NZ"/>
        </w:rPr>
      </w:pPr>
      <w:r w:rsidRPr="00562689">
        <w:rPr>
          <w:highlight w:val="lightGray"/>
        </w:rPr>
        <w:t>&lt;</w:t>
      </w:r>
      <w:r w:rsidR="00A4070C" w:rsidRPr="00562689">
        <w:rPr>
          <w:highlight w:val="lightGray"/>
        </w:rPr>
        <w:t xml:space="preserve">Name of </w:t>
      </w:r>
      <w:r w:rsidR="00985AF9" w:rsidRPr="00562689">
        <w:rPr>
          <w:highlight w:val="lightGray"/>
        </w:rPr>
        <w:t>mental health and addiction service</w:t>
      </w:r>
      <w:r w:rsidRPr="00562689">
        <w:rPr>
          <w:highlight w:val="lightGray"/>
        </w:rPr>
        <w:t>&gt;</w:t>
      </w:r>
      <w:r>
        <w:t xml:space="preserve"> </w:t>
      </w:r>
      <w:r w:rsidR="00CF2BD3">
        <w:t>to support their workforce to receive relevant training</w:t>
      </w:r>
      <w:r w:rsidR="00F93EFC">
        <w:t xml:space="preserve"> or</w:t>
      </w:r>
      <w:r>
        <w:t xml:space="preserve"> in-service</w:t>
      </w:r>
      <w:r w:rsidR="00F93EFC">
        <w:t>s</w:t>
      </w:r>
      <w:r w:rsidR="00CF2BD3">
        <w:t xml:space="preserve"> around </w:t>
      </w:r>
      <w:r w:rsidR="00112C94">
        <w:t xml:space="preserve">IPS </w:t>
      </w:r>
      <w:r w:rsidR="00CF2BD3">
        <w:t>employment</w:t>
      </w:r>
      <w:r w:rsidR="00CF2BD3">
        <w:rPr>
          <w:lang w:eastAsia="en-NZ"/>
        </w:rPr>
        <w:t xml:space="preserve"> support</w:t>
      </w:r>
      <w:r w:rsidR="00E23D10">
        <w:rPr>
          <w:lang w:eastAsia="en-NZ"/>
        </w:rPr>
        <w:t>.</w:t>
      </w:r>
    </w:p>
    <w:p w14:paraId="117A81A2" w14:textId="666F7060" w:rsidR="00CF2BD3" w:rsidRDefault="00CF2BD3" w:rsidP="007F6CB3">
      <w:pPr>
        <w:pStyle w:val="Heading3"/>
      </w:pPr>
      <w:bookmarkStart w:id="7" w:name="_Hlk79046393"/>
      <w:bookmarkStart w:id="8" w:name="_Toc161238612"/>
      <w:r>
        <w:t>Communication</w:t>
      </w:r>
      <w:bookmarkEnd w:id="8"/>
    </w:p>
    <w:p w14:paraId="1025D20A" w14:textId="77777777" w:rsidR="00CF2BD3" w:rsidRDefault="00CF2BD3" w:rsidP="00CF2BD3">
      <w:pPr>
        <w:spacing w:line="240" w:lineRule="auto"/>
        <w:rPr>
          <w:lang w:eastAsia="en-NZ"/>
        </w:rPr>
      </w:pPr>
      <w:r>
        <w:rPr>
          <w:lang w:eastAsia="en-NZ"/>
        </w:rPr>
        <w:t>Regular communication and liaison will occur between the parties via:</w:t>
      </w:r>
    </w:p>
    <w:p w14:paraId="5D97C89E" w14:textId="757DA119" w:rsidR="00CF2BD3" w:rsidRDefault="00CF2BD3" w:rsidP="00E23D10">
      <w:pPr>
        <w:pStyle w:val="ListParagraph"/>
        <w:numPr>
          <w:ilvl w:val="0"/>
          <w:numId w:val="36"/>
        </w:numPr>
        <w:spacing w:line="276" w:lineRule="auto"/>
        <w:rPr>
          <w:lang w:eastAsia="en-NZ"/>
        </w:rPr>
      </w:pPr>
      <w:r>
        <w:rPr>
          <w:lang w:eastAsia="en-NZ"/>
        </w:rPr>
        <w:t xml:space="preserve">Integration </w:t>
      </w:r>
      <w:r w:rsidR="00B20501">
        <w:rPr>
          <w:lang w:eastAsia="en-NZ"/>
        </w:rPr>
        <w:t xml:space="preserve">and incorporation </w:t>
      </w:r>
      <w:r>
        <w:rPr>
          <w:lang w:eastAsia="en-NZ"/>
        </w:rPr>
        <w:t xml:space="preserve">of the employment </w:t>
      </w:r>
      <w:r w:rsidR="00E23D10">
        <w:rPr>
          <w:lang w:eastAsia="en-NZ"/>
        </w:rPr>
        <w:t>consultant</w:t>
      </w:r>
      <w:r>
        <w:rPr>
          <w:lang w:eastAsia="en-NZ"/>
        </w:rPr>
        <w:t xml:space="preserve">(s) </w:t>
      </w:r>
      <w:r w:rsidR="00B20501">
        <w:rPr>
          <w:lang w:eastAsia="en-NZ"/>
        </w:rPr>
        <w:t>within</w:t>
      </w:r>
      <w:r>
        <w:rPr>
          <w:lang w:eastAsia="en-NZ"/>
        </w:rPr>
        <w:t xml:space="preserve"> the clinical teams</w:t>
      </w:r>
    </w:p>
    <w:bookmarkEnd w:id="7"/>
    <w:p w14:paraId="45E8C838" w14:textId="038080CB" w:rsidR="00CF2BD3" w:rsidRDefault="00CF2BD3" w:rsidP="00E23D10">
      <w:pPr>
        <w:pStyle w:val="ListParagraph"/>
        <w:numPr>
          <w:ilvl w:val="0"/>
          <w:numId w:val="36"/>
        </w:numPr>
        <w:spacing w:line="276" w:lineRule="auto"/>
        <w:rPr>
          <w:lang w:eastAsia="en-NZ"/>
        </w:rPr>
      </w:pPr>
      <w:r>
        <w:rPr>
          <w:lang w:eastAsia="en-NZ"/>
        </w:rPr>
        <w:t xml:space="preserve">Direct conversations between employment </w:t>
      </w:r>
      <w:r w:rsidR="00E23D10">
        <w:rPr>
          <w:lang w:eastAsia="en-NZ"/>
        </w:rPr>
        <w:t>consultant</w:t>
      </w:r>
      <w:r w:rsidR="00A27D2D">
        <w:rPr>
          <w:lang w:eastAsia="en-NZ"/>
        </w:rPr>
        <w:t>(</w:t>
      </w:r>
      <w:r>
        <w:rPr>
          <w:lang w:eastAsia="en-NZ"/>
        </w:rPr>
        <w:t>s</w:t>
      </w:r>
      <w:r w:rsidR="00A27D2D">
        <w:rPr>
          <w:lang w:eastAsia="en-NZ"/>
        </w:rPr>
        <w:t>)</w:t>
      </w:r>
      <w:r>
        <w:rPr>
          <w:lang w:eastAsia="en-NZ"/>
        </w:rPr>
        <w:t xml:space="preserve"> and </w:t>
      </w:r>
      <w:r w:rsidR="00112C94">
        <w:rPr>
          <w:lang w:eastAsia="en-NZ"/>
        </w:rPr>
        <w:t>mental health and addictions</w:t>
      </w:r>
      <w:r>
        <w:rPr>
          <w:lang w:eastAsia="en-NZ"/>
        </w:rPr>
        <w:t xml:space="preserve"> staff</w:t>
      </w:r>
    </w:p>
    <w:p w14:paraId="033F6AF8" w14:textId="4100C13B" w:rsidR="00FF03A4" w:rsidRDefault="00FF03A4" w:rsidP="00E23D10">
      <w:pPr>
        <w:pStyle w:val="ListParagraph"/>
        <w:numPr>
          <w:ilvl w:val="0"/>
          <w:numId w:val="36"/>
        </w:numPr>
        <w:spacing w:line="276" w:lineRule="auto"/>
        <w:rPr>
          <w:lang w:eastAsia="en-NZ"/>
        </w:rPr>
      </w:pPr>
      <w:r>
        <w:rPr>
          <w:lang w:eastAsia="en-NZ"/>
        </w:rPr>
        <w:t>Shared appointments with people using services</w:t>
      </w:r>
      <w:r w:rsidR="00A27D2D">
        <w:rPr>
          <w:lang w:eastAsia="en-NZ"/>
        </w:rPr>
        <w:t xml:space="preserve">, employment </w:t>
      </w:r>
      <w:r w:rsidR="00E23D10">
        <w:rPr>
          <w:lang w:eastAsia="en-NZ"/>
        </w:rPr>
        <w:t>consultant</w:t>
      </w:r>
      <w:r w:rsidR="00A27D2D">
        <w:rPr>
          <w:lang w:eastAsia="en-NZ"/>
        </w:rPr>
        <w:t xml:space="preserve">(s) and clinical </w:t>
      </w:r>
      <w:proofErr w:type="gramStart"/>
      <w:r w:rsidR="00A27D2D">
        <w:rPr>
          <w:lang w:eastAsia="en-NZ"/>
        </w:rPr>
        <w:t>staff</w:t>
      </w:r>
      <w:proofErr w:type="gramEnd"/>
    </w:p>
    <w:p w14:paraId="272FE686" w14:textId="07E0DB2B" w:rsidR="00083D58" w:rsidRDefault="00083D58" w:rsidP="00E23D10">
      <w:pPr>
        <w:pStyle w:val="ListParagraph"/>
        <w:numPr>
          <w:ilvl w:val="0"/>
          <w:numId w:val="36"/>
        </w:numPr>
        <w:spacing w:line="276" w:lineRule="auto"/>
        <w:rPr>
          <w:lang w:eastAsia="en-NZ"/>
        </w:rPr>
      </w:pPr>
      <w:r>
        <w:rPr>
          <w:lang w:eastAsia="en-NZ"/>
        </w:rPr>
        <w:t>The integration of employment support notes in clinical records</w:t>
      </w:r>
    </w:p>
    <w:p w14:paraId="0FD0B837" w14:textId="7C9E3E5D" w:rsidR="00CF2BD3" w:rsidRDefault="00CF2BD3" w:rsidP="00E23D10">
      <w:pPr>
        <w:pStyle w:val="ListParagraph"/>
        <w:numPr>
          <w:ilvl w:val="0"/>
          <w:numId w:val="36"/>
        </w:numPr>
        <w:spacing w:line="276" w:lineRule="auto"/>
        <w:rPr>
          <w:lang w:eastAsia="en-NZ"/>
        </w:rPr>
      </w:pPr>
      <w:r>
        <w:rPr>
          <w:lang w:eastAsia="en-NZ"/>
        </w:rPr>
        <w:t xml:space="preserve">Regular attendance by </w:t>
      </w:r>
      <w:r w:rsidR="0088205E" w:rsidRPr="00D45761">
        <w:rPr>
          <w:highlight w:val="lightGray"/>
          <w:lang w:eastAsia="en-NZ"/>
        </w:rPr>
        <w:t>&lt;</w:t>
      </w:r>
      <w:r w:rsidR="006D048E" w:rsidRPr="00D45761">
        <w:rPr>
          <w:highlight w:val="lightGray"/>
          <w:lang w:eastAsia="en-NZ"/>
        </w:rPr>
        <w:t>Name of employment provider</w:t>
      </w:r>
      <w:r w:rsidR="0088205E" w:rsidRPr="00D45761">
        <w:rPr>
          <w:highlight w:val="lightGray"/>
          <w:lang w:eastAsia="en-NZ"/>
        </w:rPr>
        <w:t>&gt;</w:t>
      </w:r>
      <w:r>
        <w:rPr>
          <w:lang w:eastAsia="en-NZ"/>
        </w:rPr>
        <w:t xml:space="preserve"> at relevant and scheduled mental health </w:t>
      </w:r>
      <w:r w:rsidR="00985AF9">
        <w:rPr>
          <w:lang w:eastAsia="en-NZ"/>
        </w:rPr>
        <w:t xml:space="preserve">treatment </w:t>
      </w:r>
      <w:r>
        <w:rPr>
          <w:lang w:eastAsia="en-NZ"/>
        </w:rPr>
        <w:t>team meetings</w:t>
      </w:r>
    </w:p>
    <w:p w14:paraId="1BDD9453" w14:textId="0E6676D9" w:rsidR="00CF2BD3" w:rsidRDefault="00E66CFC" w:rsidP="00E23D10">
      <w:pPr>
        <w:pStyle w:val="ListParagraph"/>
        <w:numPr>
          <w:ilvl w:val="0"/>
          <w:numId w:val="36"/>
        </w:numPr>
        <w:spacing w:line="276" w:lineRule="auto"/>
        <w:rPr>
          <w:lang w:eastAsia="en-NZ"/>
        </w:rPr>
      </w:pPr>
      <w:r>
        <w:rPr>
          <w:lang w:eastAsia="en-NZ"/>
        </w:rPr>
        <w:t>Regular and ongoing</w:t>
      </w:r>
      <w:r w:rsidR="00CF2BD3">
        <w:rPr>
          <w:lang w:eastAsia="en-NZ"/>
        </w:rPr>
        <w:t xml:space="preserve"> meetings between</w:t>
      </w:r>
      <w:r w:rsidR="0088205E">
        <w:rPr>
          <w:lang w:eastAsia="en-NZ"/>
        </w:rPr>
        <w:t xml:space="preserve"> IPS</w:t>
      </w:r>
      <w:r w:rsidR="00CF2BD3">
        <w:rPr>
          <w:lang w:eastAsia="en-NZ"/>
        </w:rPr>
        <w:t xml:space="preserve"> </w:t>
      </w:r>
      <w:r w:rsidR="0088205E">
        <w:rPr>
          <w:lang w:eastAsia="en-NZ"/>
        </w:rPr>
        <w:t>supervisors</w:t>
      </w:r>
      <w:r>
        <w:rPr>
          <w:lang w:eastAsia="en-NZ"/>
        </w:rPr>
        <w:t xml:space="preserve"> and mental health team </w:t>
      </w:r>
      <w:r w:rsidR="00CF2BD3">
        <w:rPr>
          <w:lang w:eastAsia="en-NZ"/>
        </w:rPr>
        <w:t>managers</w:t>
      </w:r>
    </w:p>
    <w:p w14:paraId="33762CE8" w14:textId="77777777" w:rsidR="00B20501" w:rsidRDefault="00B20501" w:rsidP="00E23D10">
      <w:pPr>
        <w:pStyle w:val="ListParagraph"/>
        <w:numPr>
          <w:ilvl w:val="0"/>
          <w:numId w:val="36"/>
        </w:numPr>
        <w:spacing w:line="276" w:lineRule="auto"/>
        <w:rPr>
          <w:lang w:eastAsia="en-NZ"/>
        </w:rPr>
      </w:pPr>
      <w:r>
        <w:rPr>
          <w:lang w:eastAsia="en-NZ"/>
        </w:rPr>
        <w:t>IPS Steering Group meetings</w:t>
      </w:r>
    </w:p>
    <w:p w14:paraId="0EAF505C" w14:textId="762E663F" w:rsidR="00CF2BD3" w:rsidRDefault="00CF2BD3" w:rsidP="00E23D10">
      <w:pPr>
        <w:pStyle w:val="ListParagraph"/>
        <w:numPr>
          <w:ilvl w:val="0"/>
          <w:numId w:val="36"/>
        </w:numPr>
        <w:spacing w:line="276" w:lineRule="auto"/>
        <w:rPr>
          <w:lang w:eastAsia="en-NZ"/>
        </w:rPr>
      </w:pPr>
      <w:r>
        <w:rPr>
          <w:lang w:eastAsia="en-NZ"/>
        </w:rPr>
        <w:t xml:space="preserve">Any other meetings or communication deemed </w:t>
      </w:r>
      <w:r w:rsidR="00E66CFC">
        <w:rPr>
          <w:lang w:eastAsia="en-NZ"/>
        </w:rPr>
        <w:t>essential</w:t>
      </w:r>
      <w:r w:rsidR="00D45761">
        <w:rPr>
          <w:lang w:eastAsia="en-NZ"/>
        </w:rPr>
        <w:t>.</w:t>
      </w:r>
    </w:p>
    <w:p w14:paraId="5ED6D4D1" w14:textId="2385465B" w:rsidR="00CF2BD3" w:rsidRDefault="00CF2BD3" w:rsidP="007F6CB3">
      <w:pPr>
        <w:pStyle w:val="Heading3"/>
      </w:pPr>
      <w:bookmarkStart w:id="9" w:name="_Hlk79046799"/>
      <w:bookmarkStart w:id="10" w:name="_Toc161238613"/>
      <w:r>
        <w:t>Privacy and confidentiality</w:t>
      </w:r>
      <w:bookmarkEnd w:id="10"/>
    </w:p>
    <w:p w14:paraId="72AF421F" w14:textId="45F77307" w:rsidR="00CF2BD3" w:rsidRDefault="00CF2BD3" w:rsidP="00CF2BD3">
      <w:pPr>
        <w:spacing w:line="240" w:lineRule="auto"/>
        <w:rPr>
          <w:lang w:eastAsia="en-NZ"/>
        </w:rPr>
      </w:pPr>
      <w:r>
        <w:rPr>
          <w:lang w:eastAsia="en-NZ"/>
        </w:rPr>
        <w:t>Both parties confirm their commitment to working together in a spirit of goo</w:t>
      </w:r>
      <w:r w:rsidR="00112C94">
        <w:rPr>
          <w:lang w:eastAsia="en-NZ"/>
        </w:rPr>
        <w:t>d</w:t>
      </w:r>
      <w:r>
        <w:rPr>
          <w:lang w:eastAsia="en-NZ"/>
        </w:rPr>
        <w:t>will and ensuring that they will each act in a manner</w:t>
      </w:r>
      <w:r w:rsidR="004B2AA6">
        <w:rPr>
          <w:lang w:eastAsia="en-NZ"/>
        </w:rPr>
        <w:t xml:space="preserve"> consistent with the legislation and respective organisation’s policies and procedures.</w:t>
      </w:r>
      <w:r w:rsidR="00F13FA5">
        <w:rPr>
          <w:lang w:eastAsia="en-NZ"/>
        </w:rPr>
        <w:t xml:space="preserve"> Each party agrees to treat as confidential the </w:t>
      </w:r>
      <w:r w:rsidR="00EA334B">
        <w:rPr>
          <w:lang w:eastAsia="en-NZ"/>
        </w:rPr>
        <w:t>confidential information of the other party and to treat that confidential</w:t>
      </w:r>
      <w:r w:rsidR="0070058F">
        <w:rPr>
          <w:lang w:eastAsia="en-NZ"/>
        </w:rPr>
        <w:t xml:space="preserve"> information with care.</w:t>
      </w:r>
    </w:p>
    <w:bookmarkEnd w:id="9"/>
    <w:p w14:paraId="0D0F1993" w14:textId="6F8C0FD4" w:rsidR="004B2AA6" w:rsidRPr="00143330" w:rsidRDefault="004B2AA6" w:rsidP="00CF2BD3">
      <w:pPr>
        <w:spacing w:line="240" w:lineRule="auto"/>
        <w:rPr>
          <w:color w:val="FF0000"/>
          <w:lang w:eastAsia="en-NZ"/>
        </w:rPr>
      </w:pPr>
      <w:r>
        <w:rPr>
          <w:lang w:eastAsia="en-NZ"/>
        </w:rPr>
        <w:t>The parties acknowledge that the collection, use</w:t>
      </w:r>
      <w:r w:rsidR="00112C94">
        <w:rPr>
          <w:lang w:eastAsia="en-NZ"/>
        </w:rPr>
        <w:t>,</w:t>
      </w:r>
      <w:r>
        <w:rPr>
          <w:lang w:eastAsia="en-NZ"/>
        </w:rPr>
        <w:t xml:space="preserve"> and disclosure of information under this Agreement must come within the authority provided for such collection, use</w:t>
      </w:r>
      <w:r w:rsidR="00112C94">
        <w:rPr>
          <w:lang w:eastAsia="en-NZ"/>
        </w:rPr>
        <w:t>,</w:t>
      </w:r>
      <w:r>
        <w:rPr>
          <w:lang w:eastAsia="en-NZ"/>
        </w:rPr>
        <w:t xml:space="preserve"> and disclosure. Both </w:t>
      </w:r>
      <w:r w:rsidR="005370A3" w:rsidRPr="00143330">
        <w:rPr>
          <w:highlight w:val="lightGray"/>
          <w:lang w:eastAsia="en-NZ"/>
        </w:rPr>
        <w:t>&lt;Name of employment provider&gt;</w:t>
      </w:r>
      <w:r>
        <w:rPr>
          <w:lang w:eastAsia="en-NZ"/>
        </w:rPr>
        <w:t xml:space="preserve"> and </w:t>
      </w:r>
      <w:r w:rsidR="005370A3" w:rsidRPr="00143330">
        <w:rPr>
          <w:highlight w:val="lightGray"/>
          <w:lang w:eastAsia="en-NZ"/>
        </w:rPr>
        <w:t xml:space="preserve">&lt;Name of mental health and </w:t>
      </w:r>
      <w:r w:rsidR="00041E31" w:rsidRPr="00143330">
        <w:rPr>
          <w:highlight w:val="lightGray"/>
          <w:lang w:eastAsia="en-NZ"/>
        </w:rPr>
        <w:t>addiction service&gt;</w:t>
      </w:r>
      <w:r>
        <w:rPr>
          <w:lang w:eastAsia="en-NZ"/>
        </w:rPr>
        <w:t xml:space="preserve"> will maintain the privacy and confidentiality of the people accessing employment support services. This includes but is not limited to the Privacy Act 1993 and Health Information Privacy Code 1994</w:t>
      </w:r>
      <w:r w:rsidR="00112C94">
        <w:rPr>
          <w:lang w:eastAsia="en-NZ"/>
        </w:rPr>
        <w:t>.</w:t>
      </w:r>
      <w:r w:rsidR="009F6D41">
        <w:rPr>
          <w:lang w:eastAsia="en-NZ"/>
        </w:rPr>
        <w:t xml:space="preserve"> </w:t>
      </w:r>
      <w:r w:rsidR="009F6D41" w:rsidRPr="00143330">
        <w:rPr>
          <w:color w:val="FF0000"/>
          <w:highlight w:val="lightGray"/>
          <w:lang w:eastAsia="en-NZ"/>
        </w:rPr>
        <w:t>&lt;Add any additional legislation here&gt;.</w:t>
      </w:r>
    </w:p>
    <w:p w14:paraId="7191DEFD" w14:textId="61751EDA" w:rsidR="004B2AA6" w:rsidRDefault="004B2AA6" w:rsidP="00CF2BD3">
      <w:pPr>
        <w:spacing w:line="240" w:lineRule="auto"/>
        <w:rPr>
          <w:lang w:eastAsia="en-NZ"/>
        </w:rPr>
      </w:pPr>
      <w:r>
        <w:rPr>
          <w:lang w:eastAsia="en-NZ"/>
        </w:rPr>
        <w:t>Sharing of service user information, including referral between the parties will be with the service user’s knowledge and consent.</w:t>
      </w:r>
    </w:p>
    <w:p w14:paraId="1CC5D36F" w14:textId="27A64F0B" w:rsidR="004B2AA6" w:rsidRDefault="004B2AA6" w:rsidP="00CF2BD3">
      <w:pPr>
        <w:spacing w:line="240" w:lineRule="auto"/>
        <w:rPr>
          <w:lang w:eastAsia="en-NZ"/>
        </w:rPr>
      </w:pPr>
      <w:r>
        <w:rPr>
          <w:lang w:eastAsia="en-NZ"/>
        </w:rPr>
        <w:t xml:space="preserve">Both parties will maintain their own client documentation in accordance </w:t>
      </w:r>
      <w:r w:rsidR="00112C94">
        <w:rPr>
          <w:lang w:eastAsia="en-NZ"/>
        </w:rPr>
        <w:t>with</w:t>
      </w:r>
      <w:r>
        <w:rPr>
          <w:lang w:eastAsia="en-NZ"/>
        </w:rPr>
        <w:t xml:space="preserve"> the above.</w:t>
      </w:r>
    </w:p>
    <w:p w14:paraId="7F7F1CB1" w14:textId="030C0687" w:rsidR="004B2AA6" w:rsidRDefault="004B2AA6" w:rsidP="007F6CB3">
      <w:pPr>
        <w:pStyle w:val="Heading3"/>
      </w:pPr>
      <w:bookmarkStart w:id="11" w:name="_Toc161238614"/>
      <w:r>
        <w:t>A</w:t>
      </w:r>
      <w:r w:rsidR="00C943D4">
        <w:t>ssociated documents</w:t>
      </w:r>
      <w:bookmarkEnd w:id="11"/>
    </w:p>
    <w:p w14:paraId="24D8920A" w14:textId="564DD215" w:rsidR="004B2AA6" w:rsidRDefault="004B2AA6" w:rsidP="00143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 w:line="240" w:lineRule="auto"/>
        <w:rPr>
          <w:lang w:eastAsia="en-NZ"/>
        </w:rPr>
      </w:pPr>
      <w:r>
        <w:rPr>
          <w:lang w:eastAsia="en-NZ"/>
        </w:rPr>
        <w:t>Supported Employment Fidelity Scale Australia and NZ (IPS-25)</w:t>
      </w:r>
    </w:p>
    <w:p w14:paraId="0281504A" w14:textId="7D6C5D22" w:rsidR="002A0CBD" w:rsidRDefault="00355EAB" w:rsidP="00143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 w:line="240" w:lineRule="auto"/>
        <w:rPr>
          <w:lang w:eastAsia="en-NZ"/>
        </w:rPr>
      </w:pPr>
      <w:r>
        <w:rPr>
          <w:lang w:eastAsia="en-NZ"/>
        </w:rPr>
        <w:t>IPS Fidelity Scale for Young Adults</w:t>
      </w:r>
      <w:r w:rsidR="00464414">
        <w:rPr>
          <w:lang w:eastAsia="en-NZ"/>
        </w:rPr>
        <w:t xml:space="preserve"> (IPS-Y)</w:t>
      </w:r>
    </w:p>
    <w:p w14:paraId="42B997F1" w14:textId="0D9B411C" w:rsidR="004B2AA6" w:rsidRPr="004B2AA6" w:rsidRDefault="004B2AA6" w:rsidP="00143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0" w:line="240" w:lineRule="auto"/>
        <w:rPr>
          <w:lang w:eastAsia="en-NZ"/>
        </w:rPr>
      </w:pPr>
      <w:r>
        <w:rPr>
          <w:lang w:eastAsia="en-NZ"/>
        </w:rPr>
        <w:t>Steering Group Terms of Reference</w:t>
      </w:r>
    </w:p>
    <w:p w14:paraId="6ADC09A2" w14:textId="77777777" w:rsidR="00B45E34" w:rsidRDefault="00B45E34" w:rsidP="00B45E34">
      <w:pPr>
        <w:pStyle w:val="Footer"/>
      </w:pPr>
    </w:p>
    <w:p w14:paraId="54F66547" w14:textId="357C5346" w:rsidR="00EF55E6" w:rsidRPr="00232BCD" w:rsidRDefault="00232BCD" w:rsidP="00EF55E6">
      <w:pPr>
        <w:pStyle w:val="Footer"/>
        <w:rPr>
          <w:sz w:val="20"/>
          <w:szCs w:val="20"/>
        </w:rPr>
      </w:pPr>
      <w:r>
        <w:rPr>
          <w:sz w:val="20"/>
          <w:szCs w:val="20"/>
        </w:rPr>
        <w:t xml:space="preserve">[Note: </w:t>
      </w:r>
      <w:r w:rsidR="00EF55E6" w:rsidRPr="00232BCD">
        <w:rPr>
          <w:sz w:val="20"/>
          <w:szCs w:val="20"/>
        </w:rPr>
        <w:t xml:space="preserve">These documents can be accessed on the Work Counts website: </w:t>
      </w:r>
      <w:hyperlink r:id="rId11" w:history="1">
        <w:r w:rsidR="00EF55E6" w:rsidRPr="00232BCD">
          <w:rPr>
            <w:rStyle w:val="Hyperlink"/>
            <w:sz w:val="20"/>
            <w:szCs w:val="20"/>
          </w:rPr>
          <w:t>www.workcounts.co.nz/ips-toolkit</w:t>
        </w:r>
      </w:hyperlink>
      <w:r>
        <w:rPr>
          <w:sz w:val="20"/>
          <w:szCs w:val="20"/>
        </w:rPr>
        <w:t>]</w:t>
      </w:r>
    </w:p>
    <w:p w14:paraId="5E1E1FB1" w14:textId="16BE9B8F" w:rsidR="004B2AA6" w:rsidRDefault="006969EC" w:rsidP="007F6CB3">
      <w:pPr>
        <w:pStyle w:val="Heading3"/>
      </w:pPr>
      <w:r>
        <w:t xml:space="preserve"> </w:t>
      </w:r>
      <w:bookmarkStart w:id="12" w:name="_Toc161238615"/>
      <w:r w:rsidR="0003035A">
        <w:t xml:space="preserve">Alterations and </w:t>
      </w:r>
      <w:r w:rsidR="00A92111">
        <w:t>r</w:t>
      </w:r>
      <w:r w:rsidR="004B2AA6">
        <w:t>eview</w:t>
      </w:r>
      <w:bookmarkEnd w:id="12"/>
    </w:p>
    <w:p w14:paraId="49DC5F74" w14:textId="36ACB388" w:rsidR="00D72E76" w:rsidRDefault="00D72E76" w:rsidP="004B2AA6">
      <w:pPr>
        <w:spacing w:before="0" w:after="0" w:line="240" w:lineRule="auto"/>
        <w:rPr>
          <w:lang w:eastAsia="en-NZ"/>
        </w:rPr>
      </w:pPr>
      <w:r>
        <w:rPr>
          <w:lang w:eastAsia="en-NZ"/>
        </w:rPr>
        <w:t xml:space="preserve">Any alterations to this </w:t>
      </w:r>
      <w:r w:rsidR="002E467E">
        <w:rPr>
          <w:lang w:eastAsia="en-NZ"/>
        </w:rPr>
        <w:t>Agreement</w:t>
      </w:r>
      <w:r>
        <w:rPr>
          <w:lang w:eastAsia="en-NZ"/>
        </w:rPr>
        <w:t xml:space="preserve"> </w:t>
      </w:r>
      <w:r w:rsidR="00063FBD">
        <w:rPr>
          <w:lang w:eastAsia="en-NZ"/>
        </w:rPr>
        <w:t>can be made when deemed necessary and</w:t>
      </w:r>
      <w:r>
        <w:rPr>
          <w:lang w:eastAsia="en-NZ"/>
        </w:rPr>
        <w:t xml:space="preserve"> subject to the approval of </w:t>
      </w:r>
      <w:r w:rsidR="002F72B0" w:rsidRPr="00232BCD">
        <w:rPr>
          <w:highlight w:val="lightGray"/>
          <w:lang w:eastAsia="en-NZ"/>
        </w:rPr>
        <w:t>&lt;Name of employment provider&gt;</w:t>
      </w:r>
      <w:r w:rsidR="002E467E">
        <w:rPr>
          <w:lang w:eastAsia="en-NZ"/>
        </w:rPr>
        <w:t xml:space="preserve"> and </w:t>
      </w:r>
      <w:r w:rsidR="002F72B0" w:rsidRPr="00232BCD">
        <w:rPr>
          <w:highlight w:val="lightGray"/>
          <w:lang w:eastAsia="en-NZ"/>
        </w:rPr>
        <w:t>&lt;Name of</w:t>
      </w:r>
      <w:r w:rsidR="0012591A" w:rsidRPr="00232BCD">
        <w:rPr>
          <w:highlight w:val="lightGray"/>
          <w:lang w:eastAsia="en-NZ"/>
        </w:rPr>
        <w:t xml:space="preserve"> mental health and addiction service&gt;</w:t>
      </w:r>
      <w:r w:rsidR="002E467E" w:rsidRPr="00232BCD">
        <w:rPr>
          <w:highlight w:val="lightGray"/>
          <w:lang w:eastAsia="en-NZ"/>
        </w:rPr>
        <w:t>.</w:t>
      </w:r>
    </w:p>
    <w:p w14:paraId="025E9D44" w14:textId="77777777" w:rsidR="00D72E76" w:rsidRDefault="00D72E76" w:rsidP="004B2AA6">
      <w:pPr>
        <w:spacing w:before="0" w:after="0" w:line="240" w:lineRule="auto"/>
        <w:rPr>
          <w:lang w:eastAsia="en-NZ"/>
        </w:rPr>
      </w:pPr>
    </w:p>
    <w:p w14:paraId="160C5807" w14:textId="6B481872" w:rsidR="004B2AA6" w:rsidRDefault="004B2AA6" w:rsidP="004B2AA6">
      <w:pPr>
        <w:spacing w:before="0" w:after="0" w:line="240" w:lineRule="auto"/>
        <w:rPr>
          <w:lang w:eastAsia="en-NZ"/>
        </w:rPr>
      </w:pPr>
      <w:r>
        <w:rPr>
          <w:lang w:eastAsia="en-NZ"/>
        </w:rPr>
        <w:t xml:space="preserve">This Agreement will be reviewed </w:t>
      </w:r>
      <w:r w:rsidRPr="00232BCD">
        <w:rPr>
          <w:color w:val="FF0000"/>
          <w:highlight w:val="lightGray"/>
          <w:lang w:eastAsia="en-NZ"/>
        </w:rPr>
        <w:t>&lt;annually/biannually&gt;</w:t>
      </w:r>
      <w:r w:rsidRPr="00232BCD">
        <w:rPr>
          <w:color w:val="FF0000"/>
          <w:lang w:eastAsia="en-NZ"/>
        </w:rPr>
        <w:t xml:space="preserve"> </w:t>
      </w:r>
      <w:r>
        <w:rPr>
          <w:lang w:eastAsia="en-NZ"/>
        </w:rPr>
        <w:t xml:space="preserve">by those with designated authority from </w:t>
      </w:r>
      <w:r w:rsidR="0012591A" w:rsidRPr="00232BCD">
        <w:rPr>
          <w:highlight w:val="lightGray"/>
          <w:lang w:eastAsia="en-NZ"/>
        </w:rPr>
        <w:t>&lt;Name of employment provider&gt;</w:t>
      </w:r>
      <w:r w:rsidR="0012591A">
        <w:rPr>
          <w:lang w:eastAsia="en-NZ"/>
        </w:rPr>
        <w:t xml:space="preserve"> </w:t>
      </w:r>
      <w:r>
        <w:rPr>
          <w:lang w:eastAsia="en-NZ"/>
        </w:rPr>
        <w:t xml:space="preserve">and </w:t>
      </w:r>
      <w:r w:rsidR="0012591A" w:rsidRPr="00232BCD">
        <w:rPr>
          <w:highlight w:val="lightGray"/>
          <w:lang w:eastAsia="en-NZ"/>
        </w:rPr>
        <w:t>&lt;Name of mental health and addiction service&gt;</w:t>
      </w:r>
      <w:r w:rsidRPr="00232BCD">
        <w:rPr>
          <w:highlight w:val="lightGray"/>
          <w:lang w:eastAsia="en-NZ"/>
        </w:rPr>
        <w:t>.</w:t>
      </w:r>
      <w:r>
        <w:rPr>
          <w:lang w:eastAsia="en-NZ"/>
        </w:rPr>
        <w:t xml:space="preserve"> </w:t>
      </w:r>
    </w:p>
    <w:p w14:paraId="72288403" w14:textId="175D68CB" w:rsidR="004B2AA6" w:rsidRDefault="004B2AA6" w:rsidP="004B2AA6">
      <w:pPr>
        <w:spacing w:before="0" w:after="0" w:line="240" w:lineRule="auto"/>
        <w:rPr>
          <w:lang w:eastAsia="en-NZ"/>
        </w:rPr>
      </w:pPr>
    </w:p>
    <w:p w14:paraId="1AC0862A" w14:textId="40701969" w:rsidR="004B2AA6" w:rsidRPr="007F6CB3" w:rsidRDefault="004B2AA6" w:rsidP="007F6CB3">
      <w:pPr>
        <w:rPr>
          <w:b/>
          <w:bCs/>
          <w:sz w:val="24"/>
          <w:szCs w:val="24"/>
        </w:rPr>
      </w:pPr>
      <w:r w:rsidRPr="007F6CB3">
        <w:rPr>
          <w:b/>
          <w:bCs/>
          <w:sz w:val="24"/>
          <w:szCs w:val="24"/>
        </w:rPr>
        <w:t>Signatures</w:t>
      </w:r>
    </w:p>
    <w:p w14:paraId="278BAC69" w14:textId="5E068A2E" w:rsidR="004B2AA6" w:rsidRDefault="004B2AA6" w:rsidP="000167A6">
      <w:pPr>
        <w:spacing w:before="0" w:after="0" w:line="276" w:lineRule="auto"/>
        <w:rPr>
          <w:lang w:eastAsia="en-NZ"/>
        </w:rPr>
      </w:pPr>
      <w:r>
        <w:rPr>
          <w:lang w:eastAsia="en-NZ"/>
        </w:rPr>
        <w:t>Signed for and on behalf of</w:t>
      </w:r>
      <w:r>
        <w:rPr>
          <w:lang w:eastAsia="en-NZ"/>
        </w:rPr>
        <w:tab/>
      </w:r>
      <w:r>
        <w:rPr>
          <w:lang w:eastAsia="en-NZ"/>
        </w:rPr>
        <w:tab/>
        <w:t>)</w:t>
      </w:r>
    </w:p>
    <w:p w14:paraId="55D90196" w14:textId="0012AA08" w:rsidR="004B2AA6" w:rsidRDefault="004B2AA6" w:rsidP="000167A6">
      <w:pPr>
        <w:spacing w:before="0" w:after="0" w:line="276" w:lineRule="auto"/>
        <w:rPr>
          <w:lang w:eastAsia="en-NZ"/>
        </w:rPr>
      </w:pPr>
      <w:r w:rsidRPr="00232BCD">
        <w:rPr>
          <w:highlight w:val="lightGray"/>
          <w:lang w:eastAsia="en-NZ"/>
        </w:rPr>
        <w:t>&lt;</w:t>
      </w:r>
      <w:r w:rsidR="0012591A" w:rsidRPr="00232BCD">
        <w:rPr>
          <w:highlight w:val="lightGray"/>
          <w:lang w:eastAsia="en-NZ"/>
        </w:rPr>
        <w:t>Name of employment provider</w:t>
      </w:r>
      <w:r>
        <w:rPr>
          <w:lang w:eastAsia="en-NZ"/>
        </w:rPr>
        <w:t>&gt;</w:t>
      </w:r>
      <w:r w:rsidR="000167A6">
        <w:rPr>
          <w:lang w:eastAsia="en-NZ"/>
        </w:rPr>
        <w:t>:</w:t>
      </w:r>
      <w:proofErr w:type="gramStart"/>
      <w:r>
        <w:rPr>
          <w:lang w:eastAsia="en-NZ"/>
        </w:rPr>
        <w:tab/>
        <w:t>)_</w:t>
      </w:r>
      <w:proofErr w:type="gramEnd"/>
      <w:r>
        <w:rPr>
          <w:lang w:eastAsia="en-NZ"/>
        </w:rPr>
        <w:t>_________________________________________</w:t>
      </w:r>
    </w:p>
    <w:p w14:paraId="106C201A" w14:textId="78574C66" w:rsidR="000167A6" w:rsidRDefault="000167A6" w:rsidP="000167A6">
      <w:pPr>
        <w:spacing w:before="0" w:after="0" w:line="276" w:lineRule="auto"/>
        <w:rPr>
          <w:lang w:eastAsia="en-NZ"/>
        </w:rPr>
      </w:pPr>
      <w:r>
        <w:rPr>
          <w:lang w:eastAsia="en-NZ"/>
        </w:rPr>
        <w:t>Designation:</w:t>
      </w:r>
      <w:r>
        <w:rPr>
          <w:lang w:eastAsia="en-NZ"/>
        </w:rPr>
        <w:tab/>
      </w:r>
      <w:r>
        <w:rPr>
          <w:lang w:eastAsia="en-NZ"/>
        </w:rPr>
        <w:tab/>
      </w:r>
      <w:r>
        <w:rPr>
          <w:lang w:eastAsia="en-NZ"/>
        </w:rPr>
        <w:tab/>
      </w:r>
      <w:proofErr w:type="gramStart"/>
      <w:r>
        <w:rPr>
          <w:lang w:eastAsia="en-NZ"/>
        </w:rPr>
        <w:tab/>
        <w:t>)_</w:t>
      </w:r>
      <w:proofErr w:type="gramEnd"/>
      <w:r>
        <w:rPr>
          <w:lang w:eastAsia="en-NZ"/>
        </w:rPr>
        <w:t>_________________________________________</w:t>
      </w:r>
    </w:p>
    <w:p w14:paraId="1D66DAEF" w14:textId="481ADDD7" w:rsidR="000167A6" w:rsidRDefault="000167A6" w:rsidP="000167A6">
      <w:pPr>
        <w:spacing w:before="0" w:after="0" w:line="276" w:lineRule="auto"/>
        <w:rPr>
          <w:lang w:eastAsia="en-NZ"/>
        </w:rPr>
      </w:pPr>
      <w:r>
        <w:rPr>
          <w:lang w:eastAsia="en-NZ"/>
        </w:rPr>
        <w:t>Date:</w:t>
      </w:r>
      <w:r>
        <w:rPr>
          <w:lang w:eastAsia="en-NZ"/>
        </w:rPr>
        <w:tab/>
      </w:r>
      <w:r>
        <w:rPr>
          <w:lang w:eastAsia="en-NZ"/>
        </w:rPr>
        <w:tab/>
      </w:r>
      <w:r>
        <w:rPr>
          <w:lang w:eastAsia="en-NZ"/>
        </w:rPr>
        <w:tab/>
      </w:r>
      <w:r>
        <w:rPr>
          <w:lang w:eastAsia="en-NZ"/>
        </w:rPr>
        <w:tab/>
      </w:r>
      <w:proofErr w:type="gramStart"/>
      <w:r>
        <w:rPr>
          <w:lang w:eastAsia="en-NZ"/>
        </w:rPr>
        <w:tab/>
        <w:t>)_</w:t>
      </w:r>
      <w:proofErr w:type="gramEnd"/>
      <w:r>
        <w:rPr>
          <w:lang w:eastAsia="en-NZ"/>
        </w:rPr>
        <w:t>_________________________________________</w:t>
      </w:r>
    </w:p>
    <w:p w14:paraId="1F94BE40" w14:textId="28536F00" w:rsidR="000167A6" w:rsidRDefault="000167A6" w:rsidP="000167A6">
      <w:pPr>
        <w:spacing w:before="0" w:after="0" w:line="276" w:lineRule="auto"/>
        <w:rPr>
          <w:lang w:eastAsia="en-NZ"/>
        </w:rPr>
      </w:pPr>
    </w:p>
    <w:p w14:paraId="3F6D8978" w14:textId="77777777" w:rsidR="00112C94" w:rsidRDefault="00112C94" w:rsidP="000167A6">
      <w:pPr>
        <w:spacing w:before="0" w:after="0" w:line="276" w:lineRule="auto"/>
        <w:rPr>
          <w:lang w:eastAsia="en-NZ"/>
        </w:rPr>
      </w:pPr>
    </w:p>
    <w:p w14:paraId="0606BDE0" w14:textId="77777777" w:rsidR="006F55F0" w:rsidRDefault="006F55F0" w:rsidP="000167A6">
      <w:pPr>
        <w:spacing w:before="0" w:after="0" w:line="276" w:lineRule="auto"/>
        <w:rPr>
          <w:lang w:eastAsia="en-NZ"/>
        </w:rPr>
      </w:pPr>
    </w:p>
    <w:p w14:paraId="4B2CFA4A" w14:textId="2A83314A" w:rsidR="000167A6" w:rsidRDefault="000167A6" w:rsidP="000167A6">
      <w:pPr>
        <w:spacing w:before="0" w:after="0" w:line="276" w:lineRule="auto"/>
        <w:rPr>
          <w:lang w:eastAsia="en-NZ"/>
        </w:rPr>
      </w:pPr>
      <w:r>
        <w:rPr>
          <w:lang w:eastAsia="en-NZ"/>
        </w:rPr>
        <w:t>Signed for and on behalf of</w:t>
      </w:r>
      <w:r>
        <w:rPr>
          <w:lang w:eastAsia="en-NZ"/>
        </w:rPr>
        <w:tab/>
      </w:r>
      <w:r>
        <w:rPr>
          <w:lang w:eastAsia="en-NZ"/>
        </w:rPr>
        <w:tab/>
      </w:r>
      <w:r>
        <w:rPr>
          <w:lang w:eastAsia="en-NZ"/>
        </w:rPr>
        <w:tab/>
        <w:t>)</w:t>
      </w:r>
    </w:p>
    <w:p w14:paraId="178ACFFD" w14:textId="6C4C9407" w:rsidR="000167A6" w:rsidRDefault="000167A6" w:rsidP="000167A6">
      <w:pPr>
        <w:spacing w:before="0" w:after="0" w:line="276" w:lineRule="auto"/>
        <w:rPr>
          <w:lang w:eastAsia="en-NZ"/>
        </w:rPr>
      </w:pPr>
      <w:r w:rsidRPr="00232BCD">
        <w:rPr>
          <w:highlight w:val="lightGray"/>
          <w:lang w:eastAsia="en-NZ"/>
        </w:rPr>
        <w:t>&lt;</w:t>
      </w:r>
      <w:r w:rsidR="00D94D58" w:rsidRPr="00232BCD">
        <w:rPr>
          <w:highlight w:val="lightGray"/>
          <w:lang w:eastAsia="en-NZ"/>
        </w:rPr>
        <w:t>Name of mental health and addiction service</w:t>
      </w:r>
      <w:r w:rsidRPr="00232BCD">
        <w:rPr>
          <w:highlight w:val="lightGray"/>
          <w:lang w:eastAsia="en-NZ"/>
        </w:rPr>
        <w:t>&gt;:</w:t>
      </w:r>
      <w:proofErr w:type="gramStart"/>
      <w:r>
        <w:rPr>
          <w:lang w:eastAsia="en-NZ"/>
        </w:rPr>
        <w:tab/>
        <w:t>)_</w:t>
      </w:r>
      <w:proofErr w:type="gramEnd"/>
      <w:r>
        <w:rPr>
          <w:lang w:eastAsia="en-NZ"/>
        </w:rPr>
        <w:t>_________________________________________</w:t>
      </w:r>
    </w:p>
    <w:p w14:paraId="4359CDFD" w14:textId="77777777" w:rsidR="000167A6" w:rsidRDefault="000167A6" w:rsidP="000167A6">
      <w:pPr>
        <w:spacing w:before="0" w:after="0" w:line="276" w:lineRule="auto"/>
        <w:rPr>
          <w:lang w:eastAsia="en-NZ"/>
        </w:rPr>
      </w:pPr>
      <w:r>
        <w:rPr>
          <w:lang w:eastAsia="en-NZ"/>
        </w:rPr>
        <w:t>Designation:</w:t>
      </w:r>
      <w:r>
        <w:rPr>
          <w:lang w:eastAsia="en-NZ"/>
        </w:rPr>
        <w:tab/>
      </w:r>
      <w:r>
        <w:rPr>
          <w:lang w:eastAsia="en-NZ"/>
        </w:rPr>
        <w:tab/>
      </w:r>
      <w:r>
        <w:rPr>
          <w:lang w:eastAsia="en-NZ"/>
        </w:rPr>
        <w:tab/>
      </w:r>
      <w:r>
        <w:rPr>
          <w:lang w:eastAsia="en-NZ"/>
        </w:rPr>
        <w:tab/>
      </w:r>
      <w:proofErr w:type="gramStart"/>
      <w:r>
        <w:rPr>
          <w:lang w:eastAsia="en-NZ"/>
        </w:rPr>
        <w:tab/>
        <w:t>)_</w:t>
      </w:r>
      <w:proofErr w:type="gramEnd"/>
      <w:r>
        <w:rPr>
          <w:lang w:eastAsia="en-NZ"/>
        </w:rPr>
        <w:t>_________________________________________</w:t>
      </w:r>
    </w:p>
    <w:p w14:paraId="30F1F703" w14:textId="5D0E901F" w:rsidR="00112C94" w:rsidRDefault="00112C94" w:rsidP="000167A6">
      <w:pPr>
        <w:spacing w:before="0" w:after="0" w:line="276" w:lineRule="auto"/>
        <w:rPr>
          <w:lang w:eastAsia="en-NZ"/>
        </w:rPr>
      </w:pPr>
      <w:r>
        <w:rPr>
          <w:lang w:eastAsia="en-NZ"/>
        </w:rPr>
        <w:t>D</w:t>
      </w:r>
      <w:r w:rsidR="000167A6">
        <w:rPr>
          <w:lang w:eastAsia="en-NZ"/>
        </w:rPr>
        <w:t>ate:</w:t>
      </w:r>
      <w:r w:rsidR="000167A6">
        <w:rPr>
          <w:lang w:eastAsia="en-NZ"/>
        </w:rPr>
        <w:tab/>
      </w:r>
      <w:r w:rsidR="000167A6">
        <w:rPr>
          <w:lang w:eastAsia="en-NZ"/>
        </w:rPr>
        <w:tab/>
      </w:r>
      <w:r w:rsidR="000167A6">
        <w:rPr>
          <w:lang w:eastAsia="en-NZ"/>
        </w:rPr>
        <w:tab/>
      </w:r>
      <w:r w:rsidR="000167A6">
        <w:rPr>
          <w:lang w:eastAsia="en-NZ"/>
        </w:rPr>
        <w:tab/>
      </w:r>
      <w:r w:rsidR="000167A6">
        <w:rPr>
          <w:lang w:eastAsia="en-NZ"/>
        </w:rPr>
        <w:tab/>
      </w:r>
      <w:proofErr w:type="gramStart"/>
      <w:r w:rsidR="000167A6">
        <w:rPr>
          <w:lang w:eastAsia="en-NZ"/>
        </w:rPr>
        <w:tab/>
        <w:t>)_</w:t>
      </w:r>
      <w:proofErr w:type="gramEnd"/>
      <w:r w:rsidR="000167A6">
        <w:rPr>
          <w:lang w:eastAsia="en-NZ"/>
        </w:rPr>
        <w:t>_________________________________________</w:t>
      </w:r>
    </w:p>
    <w:p w14:paraId="6CE0951C" w14:textId="77777777" w:rsidR="00112C94" w:rsidRPr="000167A6" w:rsidRDefault="00112C94" w:rsidP="00112C94">
      <w:pPr>
        <w:tabs>
          <w:tab w:val="left" w:pos="2865"/>
        </w:tabs>
        <w:rPr>
          <w:sz w:val="18"/>
          <w:szCs w:val="18"/>
          <w:lang w:eastAsia="en-NZ"/>
        </w:rPr>
      </w:pPr>
    </w:p>
    <w:sectPr w:rsidR="00112C94" w:rsidRPr="000167A6" w:rsidSect="0043245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FF42" w14:textId="77777777" w:rsidR="00432458" w:rsidRDefault="00432458" w:rsidP="009314EC">
      <w:pPr>
        <w:spacing w:before="0" w:after="0" w:line="240" w:lineRule="auto"/>
      </w:pPr>
      <w:r>
        <w:separator/>
      </w:r>
    </w:p>
  </w:endnote>
  <w:endnote w:type="continuationSeparator" w:id="0">
    <w:p w14:paraId="24258A53" w14:textId="77777777" w:rsidR="00432458" w:rsidRDefault="00432458" w:rsidP="009314EC">
      <w:pPr>
        <w:spacing w:before="0" w:after="0" w:line="240" w:lineRule="auto"/>
      </w:pPr>
      <w:r>
        <w:continuationSeparator/>
      </w:r>
    </w:p>
  </w:endnote>
  <w:endnote w:type="continuationNotice" w:id="1">
    <w:p w14:paraId="40211D23" w14:textId="77777777" w:rsidR="00432458" w:rsidRDefault="0043245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FC6D" w14:textId="77777777" w:rsidR="00626F23" w:rsidRDefault="00626F23" w:rsidP="00626F23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4CE04B5" wp14:editId="6E974BDF">
          <wp:simplePos x="0" y="0"/>
          <wp:positionH relativeFrom="column">
            <wp:posOffset>-106680</wp:posOffset>
          </wp:positionH>
          <wp:positionV relativeFrom="paragraph">
            <wp:posOffset>-139700</wp:posOffset>
          </wp:positionV>
          <wp:extent cx="2065020" cy="452475"/>
          <wp:effectExtent l="0" t="0" r="0" b="0"/>
          <wp:wrapTight wrapText="bothSides">
            <wp:wrapPolygon edited="0">
              <wp:start x="0" y="3640"/>
              <wp:lineTo x="0" y="12742"/>
              <wp:lineTo x="797" y="15472"/>
              <wp:lineTo x="3387" y="17292"/>
              <wp:lineTo x="20923" y="17292"/>
              <wp:lineTo x="21321" y="13652"/>
              <wp:lineTo x="21321" y="5461"/>
              <wp:lineTo x="19727" y="3640"/>
              <wp:lineTo x="0" y="3640"/>
            </wp:wrapPolygon>
          </wp:wrapTight>
          <wp:docPr id="15256459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645915" name="Picture 15256459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020" cy="4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sdt>
      <w:sdtPr>
        <w:id w:val="5665356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</w:p>
  <w:p w14:paraId="382D946D" w14:textId="77777777" w:rsidR="007F5CF7" w:rsidRDefault="007F5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61E5" w14:textId="77777777" w:rsidR="00574CCE" w:rsidRDefault="00574CCE" w:rsidP="00574CCE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344EFC1" wp14:editId="46AEA0E5">
          <wp:simplePos x="0" y="0"/>
          <wp:positionH relativeFrom="column">
            <wp:posOffset>-106680</wp:posOffset>
          </wp:positionH>
          <wp:positionV relativeFrom="paragraph">
            <wp:posOffset>-139700</wp:posOffset>
          </wp:positionV>
          <wp:extent cx="2065020" cy="452475"/>
          <wp:effectExtent l="0" t="0" r="0" b="0"/>
          <wp:wrapTight wrapText="bothSides">
            <wp:wrapPolygon edited="0">
              <wp:start x="0" y="3640"/>
              <wp:lineTo x="0" y="12742"/>
              <wp:lineTo x="797" y="15472"/>
              <wp:lineTo x="3387" y="17292"/>
              <wp:lineTo x="20923" y="17292"/>
              <wp:lineTo x="21321" y="13652"/>
              <wp:lineTo x="21321" y="5461"/>
              <wp:lineTo x="19727" y="3640"/>
              <wp:lineTo x="0" y="3640"/>
            </wp:wrapPolygon>
          </wp:wrapTight>
          <wp:docPr id="3879750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645915" name="Picture 15256459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020" cy="4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sdt>
      <w:sdtPr>
        <w:id w:val="-13932637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6349E33C" w14:textId="77777777" w:rsidR="00574CCE" w:rsidRDefault="00574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E139" w14:textId="77777777" w:rsidR="00432458" w:rsidRDefault="00432458" w:rsidP="009314EC">
      <w:pPr>
        <w:spacing w:before="0" w:after="0" w:line="240" w:lineRule="auto"/>
      </w:pPr>
      <w:r>
        <w:separator/>
      </w:r>
    </w:p>
  </w:footnote>
  <w:footnote w:type="continuationSeparator" w:id="0">
    <w:p w14:paraId="538666F6" w14:textId="77777777" w:rsidR="00432458" w:rsidRDefault="00432458" w:rsidP="009314EC">
      <w:pPr>
        <w:spacing w:before="0" w:after="0" w:line="240" w:lineRule="auto"/>
      </w:pPr>
      <w:r>
        <w:continuationSeparator/>
      </w:r>
    </w:p>
  </w:footnote>
  <w:footnote w:type="continuationNotice" w:id="1">
    <w:p w14:paraId="453952E4" w14:textId="77777777" w:rsidR="00432458" w:rsidRDefault="0043245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1836" w14:textId="26087366" w:rsidR="00EE603B" w:rsidRDefault="00EE603B">
    <w:pPr>
      <w:pStyle w:val="Header"/>
    </w:pPr>
    <w:r>
      <w:rPr>
        <w:noProof/>
      </w:rPr>
      <w:pict w14:anchorId="49503B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366422" o:spid="_x0000_s1026" type="#_x0000_t136" style="position:absolute;margin-left:0;margin-top:0;width:477.15pt;height:159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TEMPLA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D0C4" w14:textId="63E7316F" w:rsidR="00EE603B" w:rsidRDefault="00EE603B">
    <w:pPr>
      <w:pStyle w:val="Header"/>
    </w:pPr>
    <w:r>
      <w:rPr>
        <w:noProof/>
      </w:rPr>
      <w:pict w14:anchorId="5068EA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366423" o:spid="_x0000_s1027" type="#_x0000_t136" style="position:absolute;margin-left:0;margin-top:0;width:477.15pt;height:159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TEMPLA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5177" w14:textId="0E297652" w:rsidR="00EE603B" w:rsidRDefault="00EE603B">
    <w:pPr>
      <w:pStyle w:val="Header"/>
    </w:pPr>
    <w:r>
      <w:rPr>
        <w:noProof/>
      </w:rPr>
      <w:pict w14:anchorId="50B36B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366421" o:spid="_x0000_s1025" type="#_x0000_t136" style="position:absolute;margin-left:0;margin-top:0;width:477.15pt;height:159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TEMPLA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1C14"/>
    <w:multiLevelType w:val="hybridMultilevel"/>
    <w:tmpl w:val="C7905B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74AA"/>
    <w:multiLevelType w:val="hybridMultilevel"/>
    <w:tmpl w:val="165649F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249"/>
    <w:multiLevelType w:val="hybridMultilevel"/>
    <w:tmpl w:val="7B0CF22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11AEC"/>
    <w:multiLevelType w:val="hybridMultilevel"/>
    <w:tmpl w:val="64E64B1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6622"/>
    <w:multiLevelType w:val="hybridMultilevel"/>
    <w:tmpl w:val="F19805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96403"/>
    <w:multiLevelType w:val="hybridMultilevel"/>
    <w:tmpl w:val="7DB288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92BCB"/>
    <w:multiLevelType w:val="hybridMultilevel"/>
    <w:tmpl w:val="9E000A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2DD8"/>
    <w:multiLevelType w:val="hybridMultilevel"/>
    <w:tmpl w:val="E79033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673E8"/>
    <w:multiLevelType w:val="hybridMultilevel"/>
    <w:tmpl w:val="CC7688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14493"/>
    <w:multiLevelType w:val="hybridMultilevel"/>
    <w:tmpl w:val="F3A6CFD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6113C"/>
    <w:multiLevelType w:val="hybridMultilevel"/>
    <w:tmpl w:val="AA10D7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42010"/>
    <w:multiLevelType w:val="hybridMultilevel"/>
    <w:tmpl w:val="FDA2D75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E0017"/>
    <w:multiLevelType w:val="hybridMultilevel"/>
    <w:tmpl w:val="5170A2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A0D2B"/>
    <w:multiLevelType w:val="hybridMultilevel"/>
    <w:tmpl w:val="CF4C1556"/>
    <w:lvl w:ilvl="0" w:tplc="C50AC4E8">
      <w:start w:val="1"/>
      <w:numFmt w:val="decimal"/>
      <w:pStyle w:val="Listnumbered"/>
      <w:lvlText w:val="%1."/>
      <w:lvlJc w:val="left"/>
      <w:pPr>
        <w:ind w:left="2913" w:hanging="360"/>
      </w:pPr>
      <w:rPr>
        <w:rFonts w:hint="default"/>
        <w:color w:val="005E73"/>
      </w:rPr>
    </w:lvl>
    <w:lvl w:ilvl="1" w:tplc="D2CA1768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color w:val="A22E14"/>
      </w:rPr>
    </w:lvl>
    <w:lvl w:ilvl="2" w:tplc="35427B76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  <w:color w:val="A22E14"/>
      </w:rPr>
    </w:lvl>
    <w:lvl w:ilvl="3" w:tplc="01849CAC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  <w:color w:val="A22E14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E26441"/>
    <w:multiLevelType w:val="hybridMultilevel"/>
    <w:tmpl w:val="D6A8942A"/>
    <w:lvl w:ilvl="0" w:tplc="8F6A8004">
      <w:start w:val="1"/>
      <w:numFmt w:val="decimal"/>
      <w:pStyle w:val="Heading3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A6C90"/>
    <w:multiLevelType w:val="hybridMultilevel"/>
    <w:tmpl w:val="524819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343DA"/>
    <w:multiLevelType w:val="hybridMultilevel"/>
    <w:tmpl w:val="48AEA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661D3"/>
    <w:multiLevelType w:val="hybridMultilevel"/>
    <w:tmpl w:val="8BB6603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22DB8"/>
    <w:multiLevelType w:val="hybridMultilevel"/>
    <w:tmpl w:val="F446E4A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91A15"/>
    <w:multiLevelType w:val="hybridMultilevel"/>
    <w:tmpl w:val="262CB28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A6B70"/>
    <w:multiLevelType w:val="hybridMultilevel"/>
    <w:tmpl w:val="F54294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B0AEA"/>
    <w:multiLevelType w:val="hybridMultilevel"/>
    <w:tmpl w:val="D8BAF8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0DDF"/>
    <w:multiLevelType w:val="hybridMultilevel"/>
    <w:tmpl w:val="30489D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50268"/>
    <w:multiLevelType w:val="hybridMultilevel"/>
    <w:tmpl w:val="ECF037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E3F33"/>
    <w:multiLevelType w:val="hybridMultilevel"/>
    <w:tmpl w:val="7E6084DE"/>
    <w:lvl w:ilvl="0" w:tplc="E9F28D42">
      <w:start w:val="1"/>
      <w:numFmt w:val="bullet"/>
      <w:pStyle w:val="ListParagraph"/>
      <w:lvlText w:val=""/>
      <w:lvlJc w:val="left"/>
      <w:pPr>
        <w:ind w:left="2913" w:hanging="360"/>
      </w:pPr>
      <w:rPr>
        <w:rFonts w:ascii="Symbol" w:hAnsi="Symbol" w:hint="default"/>
        <w:color w:val="005E73"/>
      </w:rPr>
    </w:lvl>
    <w:lvl w:ilvl="1" w:tplc="D2CA1768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  <w:color w:val="A22E14"/>
      </w:rPr>
    </w:lvl>
    <w:lvl w:ilvl="2" w:tplc="35427B76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  <w:color w:val="A22E14"/>
      </w:rPr>
    </w:lvl>
    <w:lvl w:ilvl="3" w:tplc="01849CAC">
      <w:start w:val="1"/>
      <w:numFmt w:val="bullet"/>
      <w:lvlText w:val=""/>
      <w:lvlJc w:val="left"/>
      <w:pPr>
        <w:ind w:left="2520" w:hanging="360"/>
      </w:pPr>
      <w:rPr>
        <w:rFonts w:ascii="Wingdings" w:hAnsi="Wingdings" w:hint="default"/>
        <w:color w:val="A22E14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1D1219"/>
    <w:multiLevelType w:val="hybridMultilevel"/>
    <w:tmpl w:val="FD289B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E018B"/>
    <w:multiLevelType w:val="hybridMultilevel"/>
    <w:tmpl w:val="E4F05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390787">
    <w:abstractNumId w:val="24"/>
  </w:num>
  <w:num w:numId="2" w16cid:durableId="1599024236">
    <w:abstractNumId w:val="13"/>
  </w:num>
  <w:num w:numId="3" w16cid:durableId="613097675">
    <w:abstractNumId w:val="15"/>
  </w:num>
  <w:num w:numId="4" w16cid:durableId="855189776">
    <w:abstractNumId w:val="26"/>
  </w:num>
  <w:num w:numId="5" w16cid:durableId="440102591">
    <w:abstractNumId w:val="0"/>
  </w:num>
  <w:num w:numId="6" w16cid:durableId="1031733892">
    <w:abstractNumId w:val="4"/>
  </w:num>
  <w:num w:numId="7" w16cid:durableId="1848322810">
    <w:abstractNumId w:val="10"/>
  </w:num>
  <w:num w:numId="8" w16cid:durableId="591358294">
    <w:abstractNumId w:val="23"/>
  </w:num>
  <w:num w:numId="9" w16cid:durableId="51971186">
    <w:abstractNumId w:val="20"/>
  </w:num>
  <w:num w:numId="10" w16cid:durableId="859128044">
    <w:abstractNumId w:val="6"/>
  </w:num>
  <w:num w:numId="11" w16cid:durableId="387800062">
    <w:abstractNumId w:val="25"/>
  </w:num>
  <w:num w:numId="12" w16cid:durableId="899363187">
    <w:abstractNumId w:val="18"/>
  </w:num>
  <w:num w:numId="13" w16cid:durableId="1514414298">
    <w:abstractNumId w:val="19"/>
  </w:num>
  <w:num w:numId="14" w16cid:durableId="1576234005">
    <w:abstractNumId w:val="3"/>
  </w:num>
  <w:num w:numId="15" w16cid:durableId="652180157">
    <w:abstractNumId w:val="21"/>
  </w:num>
  <w:num w:numId="16" w16cid:durableId="945842622">
    <w:abstractNumId w:val="9"/>
  </w:num>
  <w:num w:numId="17" w16cid:durableId="581572221">
    <w:abstractNumId w:val="11"/>
  </w:num>
  <w:num w:numId="18" w16cid:durableId="1758675904">
    <w:abstractNumId w:val="16"/>
  </w:num>
  <w:num w:numId="19" w16cid:durableId="1417701799">
    <w:abstractNumId w:val="7"/>
  </w:num>
  <w:num w:numId="20" w16cid:durableId="274336611">
    <w:abstractNumId w:val="5"/>
  </w:num>
  <w:num w:numId="21" w16cid:durableId="1924728232">
    <w:abstractNumId w:val="22"/>
  </w:num>
  <w:num w:numId="22" w16cid:durableId="311564319">
    <w:abstractNumId w:val="17"/>
  </w:num>
  <w:num w:numId="23" w16cid:durableId="2024624533">
    <w:abstractNumId w:val="2"/>
  </w:num>
  <w:num w:numId="24" w16cid:durableId="1430196810">
    <w:abstractNumId w:val="14"/>
  </w:num>
  <w:num w:numId="25" w16cid:durableId="1284655875">
    <w:abstractNumId w:val="14"/>
  </w:num>
  <w:num w:numId="26" w16cid:durableId="333805357">
    <w:abstractNumId w:val="8"/>
  </w:num>
  <w:num w:numId="27" w16cid:durableId="2015842325">
    <w:abstractNumId w:val="1"/>
  </w:num>
  <w:num w:numId="28" w16cid:durableId="1603948463">
    <w:abstractNumId w:val="14"/>
  </w:num>
  <w:num w:numId="29" w16cid:durableId="1197692952">
    <w:abstractNumId w:val="14"/>
  </w:num>
  <w:num w:numId="30" w16cid:durableId="819810011">
    <w:abstractNumId w:val="14"/>
  </w:num>
  <w:num w:numId="31" w16cid:durableId="690960637">
    <w:abstractNumId w:val="14"/>
  </w:num>
  <w:num w:numId="32" w16cid:durableId="1601597708">
    <w:abstractNumId w:val="14"/>
  </w:num>
  <w:num w:numId="33" w16cid:durableId="540555521">
    <w:abstractNumId w:val="14"/>
  </w:num>
  <w:num w:numId="34" w16cid:durableId="876238789">
    <w:abstractNumId w:val="14"/>
  </w:num>
  <w:num w:numId="35" w16cid:durableId="1573278037">
    <w:abstractNumId w:val="14"/>
  </w:num>
  <w:num w:numId="36" w16cid:durableId="1358307691">
    <w:abstractNumId w:val="12"/>
  </w:num>
  <w:num w:numId="37" w16cid:durableId="996223729">
    <w:abstractNumId w:val="24"/>
  </w:num>
  <w:num w:numId="38" w16cid:durableId="1189686806">
    <w:abstractNumId w:val="24"/>
  </w:num>
  <w:num w:numId="39" w16cid:durableId="77366990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C6E"/>
    <w:rsid w:val="000017C2"/>
    <w:rsid w:val="000025C2"/>
    <w:rsid w:val="00003762"/>
    <w:rsid w:val="0000474F"/>
    <w:rsid w:val="000105D8"/>
    <w:rsid w:val="000107FB"/>
    <w:rsid w:val="000125F3"/>
    <w:rsid w:val="00012884"/>
    <w:rsid w:val="00013D5E"/>
    <w:rsid w:val="00014545"/>
    <w:rsid w:val="00015B2B"/>
    <w:rsid w:val="000167A6"/>
    <w:rsid w:val="00016DB5"/>
    <w:rsid w:val="00017DF2"/>
    <w:rsid w:val="00023AC8"/>
    <w:rsid w:val="0003035A"/>
    <w:rsid w:val="000308DC"/>
    <w:rsid w:val="00040EA7"/>
    <w:rsid w:val="00041444"/>
    <w:rsid w:val="00041E31"/>
    <w:rsid w:val="00045AB7"/>
    <w:rsid w:val="00050F26"/>
    <w:rsid w:val="00055A32"/>
    <w:rsid w:val="00056AB9"/>
    <w:rsid w:val="00060F99"/>
    <w:rsid w:val="000619C8"/>
    <w:rsid w:val="00063FBD"/>
    <w:rsid w:val="000710F6"/>
    <w:rsid w:val="00077D6A"/>
    <w:rsid w:val="00083D58"/>
    <w:rsid w:val="00084BBC"/>
    <w:rsid w:val="00086E31"/>
    <w:rsid w:val="00094847"/>
    <w:rsid w:val="00095C6E"/>
    <w:rsid w:val="000A15B3"/>
    <w:rsid w:val="000A5071"/>
    <w:rsid w:val="000C4F0E"/>
    <w:rsid w:val="000C5535"/>
    <w:rsid w:val="000D573F"/>
    <w:rsid w:val="000D6CD7"/>
    <w:rsid w:val="000E0EA6"/>
    <w:rsid w:val="000E4230"/>
    <w:rsid w:val="000E470A"/>
    <w:rsid w:val="000F3D13"/>
    <w:rsid w:val="000F5BCD"/>
    <w:rsid w:val="00101BE0"/>
    <w:rsid w:val="001048C9"/>
    <w:rsid w:val="00105082"/>
    <w:rsid w:val="0011094E"/>
    <w:rsid w:val="00112C94"/>
    <w:rsid w:val="00112FBD"/>
    <w:rsid w:val="00113A30"/>
    <w:rsid w:val="0012164B"/>
    <w:rsid w:val="00124E97"/>
    <w:rsid w:val="0012591A"/>
    <w:rsid w:val="00133DEA"/>
    <w:rsid w:val="00135924"/>
    <w:rsid w:val="001419EF"/>
    <w:rsid w:val="00143330"/>
    <w:rsid w:val="00145FF1"/>
    <w:rsid w:val="00146786"/>
    <w:rsid w:val="00146EC2"/>
    <w:rsid w:val="00153B75"/>
    <w:rsid w:val="001654EC"/>
    <w:rsid w:val="00166CA9"/>
    <w:rsid w:val="0017068A"/>
    <w:rsid w:val="00173FB6"/>
    <w:rsid w:val="00183EE9"/>
    <w:rsid w:val="00190189"/>
    <w:rsid w:val="00190DCE"/>
    <w:rsid w:val="00192A0E"/>
    <w:rsid w:val="00196DAC"/>
    <w:rsid w:val="001A2596"/>
    <w:rsid w:val="001A32AC"/>
    <w:rsid w:val="001B0B26"/>
    <w:rsid w:val="001B1866"/>
    <w:rsid w:val="001B3CDC"/>
    <w:rsid w:val="001B50F1"/>
    <w:rsid w:val="001B7EA4"/>
    <w:rsid w:val="001C01F6"/>
    <w:rsid w:val="001C15E9"/>
    <w:rsid w:val="001C19A3"/>
    <w:rsid w:val="001C6C97"/>
    <w:rsid w:val="001D255D"/>
    <w:rsid w:val="001E0DEB"/>
    <w:rsid w:val="001E166F"/>
    <w:rsid w:val="001E1D4E"/>
    <w:rsid w:val="001E7ADA"/>
    <w:rsid w:val="001F12E9"/>
    <w:rsid w:val="00203DC6"/>
    <w:rsid w:val="002065CB"/>
    <w:rsid w:val="002108F0"/>
    <w:rsid w:val="00220174"/>
    <w:rsid w:val="00221376"/>
    <w:rsid w:val="00221E61"/>
    <w:rsid w:val="00221F47"/>
    <w:rsid w:val="00225DB3"/>
    <w:rsid w:val="00232BCD"/>
    <w:rsid w:val="00240CDA"/>
    <w:rsid w:val="002530D3"/>
    <w:rsid w:val="002613B8"/>
    <w:rsid w:val="00267CFD"/>
    <w:rsid w:val="00281FC9"/>
    <w:rsid w:val="00284803"/>
    <w:rsid w:val="00286EB9"/>
    <w:rsid w:val="00293DC9"/>
    <w:rsid w:val="00294429"/>
    <w:rsid w:val="00295B37"/>
    <w:rsid w:val="002978FA"/>
    <w:rsid w:val="002A0CBD"/>
    <w:rsid w:val="002A1209"/>
    <w:rsid w:val="002B10EA"/>
    <w:rsid w:val="002B1ADF"/>
    <w:rsid w:val="002B1C30"/>
    <w:rsid w:val="002B23AE"/>
    <w:rsid w:val="002B3744"/>
    <w:rsid w:val="002B40E2"/>
    <w:rsid w:val="002C16FD"/>
    <w:rsid w:val="002C7EB3"/>
    <w:rsid w:val="002D284E"/>
    <w:rsid w:val="002D4FDE"/>
    <w:rsid w:val="002E2C6E"/>
    <w:rsid w:val="002E3F14"/>
    <w:rsid w:val="002E467E"/>
    <w:rsid w:val="002F2D46"/>
    <w:rsid w:val="002F72B0"/>
    <w:rsid w:val="00310D1E"/>
    <w:rsid w:val="00312444"/>
    <w:rsid w:val="003152D6"/>
    <w:rsid w:val="00323E7F"/>
    <w:rsid w:val="00324CC1"/>
    <w:rsid w:val="00324ED2"/>
    <w:rsid w:val="00325868"/>
    <w:rsid w:val="0033642E"/>
    <w:rsid w:val="00346E13"/>
    <w:rsid w:val="00355EAB"/>
    <w:rsid w:val="00375A7B"/>
    <w:rsid w:val="00375BDB"/>
    <w:rsid w:val="0037727E"/>
    <w:rsid w:val="00387E8E"/>
    <w:rsid w:val="00392782"/>
    <w:rsid w:val="0039760B"/>
    <w:rsid w:val="00397D2D"/>
    <w:rsid w:val="003A10AE"/>
    <w:rsid w:val="003A2B1B"/>
    <w:rsid w:val="003B09C5"/>
    <w:rsid w:val="003B2A00"/>
    <w:rsid w:val="003B3A74"/>
    <w:rsid w:val="003B56D3"/>
    <w:rsid w:val="003C2DA8"/>
    <w:rsid w:val="003D17C6"/>
    <w:rsid w:val="003D4408"/>
    <w:rsid w:val="003E577E"/>
    <w:rsid w:val="003E7259"/>
    <w:rsid w:val="003F083C"/>
    <w:rsid w:val="003F4655"/>
    <w:rsid w:val="003F53FA"/>
    <w:rsid w:val="003F5EEA"/>
    <w:rsid w:val="003F607E"/>
    <w:rsid w:val="004001EA"/>
    <w:rsid w:val="0040635A"/>
    <w:rsid w:val="004067D6"/>
    <w:rsid w:val="00421AA1"/>
    <w:rsid w:val="00426FF1"/>
    <w:rsid w:val="0042783A"/>
    <w:rsid w:val="00432458"/>
    <w:rsid w:val="0043277D"/>
    <w:rsid w:val="004437C9"/>
    <w:rsid w:val="0044702F"/>
    <w:rsid w:val="00447324"/>
    <w:rsid w:val="00447770"/>
    <w:rsid w:val="00451CC9"/>
    <w:rsid w:val="00464414"/>
    <w:rsid w:val="004656E8"/>
    <w:rsid w:val="00466DA3"/>
    <w:rsid w:val="0047348A"/>
    <w:rsid w:val="00477E57"/>
    <w:rsid w:val="00480277"/>
    <w:rsid w:val="00483AF9"/>
    <w:rsid w:val="004A275B"/>
    <w:rsid w:val="004A4608"/>
    <w:rsid w:val="004A50D9"/>
    <w:rsid w:val="004A768B"/>
    <w:rsid w:val="004B2AA6"/>
    <w:rsid w:val="004C10AB"/>
    <w:rsid w:val="004C2E75"/>
    <w:rsid w:val="004C44A5"/>
    <w:rsid w:val="004D1194"/>
    <w:rsid w:val="004D1A17"/>
    <w:rsid w:val="004D78AA"/>
    <w:rsid w:val="004E040A"/>
    <w:rsid w:val="004E3628"/>
    <w:rsid w:val="004F3629"/>
    <w:rsid w:val="004F4911"/>
    <w:rsid w:val="004F76BB"/>
    <w:rsid w:val="00503331"/>
    <w:rsid w:val="005042BB"/>
    <w:rsid w:val="00507C87"/>
    <w:rsid w:val="005153E8"/>
    <w:rsid w:val="00515BD7"/>
    <w:rsid w:val="00520505"/>
    <w:rsid w:val="00523CCB"/>
    <w:rsid w:val="0052402A"/>
    <w:rsid w:val="00524739"/>
    <w:rsid w:val="00530F6E"/>
    <w:rsid w:val="005370A3"/>
    <w:rsid w:val="00537AFA"/>
    <w:rsid w:val="005409CB"/>
    <w:rsid w:val="0054367A"/>
    <w:rsid w:val="00551A9F"/>
    <w:rsid w:val="005555C1"/>
    <w:rsid w:val="0056226F"/>
    <w:rsid w:val="00562689"/>
    <w:rsid w:val="00564770"/>
    <w:rsid w:val="00565E5B"/>
    <w:rsid w:val="005674C6"/>
    <w:rsid w:val="0057043E"/>
    <w:rsid w:val="00572056"/>
    <w:rsid w:val="0057431B"/>
    <w:rsid w:val="00574CCE"/>
    <w:rsid w:val="00576ADB"/>
    <w:rsid w:val="00576CC9"/>
    <w:rsid w:val="00583B34"/>
    <w:rsid w:val="00586163"/>
    <w:rsid w:val="005A70C7"/>
    <w:rsid w:val="005B1348"/>
    <w:rsid w:val="005B5359"/>
    <w:rsid w:val="005B6650"/>
    <w:rsid w:val="005B7595"/>
    <w:rsid w:val="005C59B4"/>
    <w:rsid w:val="005D13F1"/>
    <w:rsid w:val="005E3457"/>
    <w:rsid w:val="005F0AA8"/>
    <w:rsid w:val="005F2D9C"/>
    <w:rsid w:val="005F4106"/>
    <w:rsid w:val="00600302"/>
    <w:rsid w:val="00610897"/>
    <w:rsid w:val="00617004"/>
    <w:rsid w:val="00621674"/>
    <w:rsid w:val="00623A79"/>
    <w:rsid w:val="00626A9D"/>
    <w:rsid w:val="00626B45"/>
    <w:rsid w:val="00626F23"/>
    <w:rsid w:val="006279F5"/>
    <w:rsid w:val="00632378"/>
    <w:rsid w:val="00634E52"/>
    <w:rsid w:val="006357B5"/>
    <w:rsid w:val="00640A40"/>
    <w:rsid w:val="00641331"/>
    <w:rsid w:val="006420A3"/>
    <w:rsid w:val="006447B2"/>
    <w:rsid w:val="006532EA"/>
    <w:rsid w:val="00655678"/>
    <w:rsid w:val="00660FC1"/>
    <w:rsid w:val="00664173"/>
    <w:rsid w:val="00664960"/>
    <w:rsid w:val="00664D90"/>
    <w:rsid w:val="00667B13"/>
    <w:rsid w:val="00670B63"/>
    <w:rsid w:val="00675C9A"/>
    <w:rsid w:val="0067750D"/>
    <w:rsid w:val="00681D18"/>
    <w:rsid w:val="00681EAD"/>
    <w:rsid w:val="006969EC"/>
    <w:rsid w:val="006A1A76"/>
    <w:rsid w:val="006A1AAF"/>
    <w:rsid w:val="006B0954"/>
    <w:rsid w:val="006B13A6"/>
    <w:rsid w:val="006B208E"/>
    <w:rsid w:val="006B53A0"/>
    <w:rsid w:val="006C13FC"/>
    <w:rsid w:val="006C209B"/>
    <w:rsid w:val="006C6349"/>
    <w:rsid w:val="006C78A3"/>
    <w:rsid w:val="006C7E8B"/>
    <w:rsid w:val="006D048E"/>
    <w:rsid w:val="006E4B3E"/>
    <w:rsid w:val="006E514D"/>
    <w:rsid w:val="006F0418"/>
    <w:rsid w:val="006F55F0"/>
    <w:rsid w:val="006F7A29"/>
    <w:rsid w:val="0070058F"/>
    <w:rsid w:val="007039C1"/>
    <w:rsid w:val="00706CA1"/>
    <w:rsid w:val="007128BC"/>
    <w:rsid w:val="007224F8"/>
    <w:rsid w:val="00733800"/>
    <w:rsid w:val="00733CFF"/>
    <w:rsid w:val="00736B9B"/>
    <w:rsid w:val="00740B0E"/>
    <w:rsid w:val="00741E9B"/>
    <w:rsid w:val="00742539"/>
    <w:rsid w:val="0074375F"/>
    <w:rsid w:val="0074390C"/>
    <w:rsid w:val="00750AB8"/>
    <w:rsid w:val="007536AC"/>
    <w:rsid w:val="00761C8C"/>
    <w:rsid w:val="007637BE"/>
    <w:rsid w:val="00765814"/>
    <w:rsid w:val="00767D23"/>
    <w:rsid w:val="00772ADF"/>
    <w:rsid w:val="00775C7F"/>
    <w:rsid w:val="0078610C"/>
    <w:rsid w:val="00793674"/>
    <w:rsid w:val="00793C9E"/>
    <w:rsid w:val="00796D57"/>
    <w:rsid w:val="007B31E1"/>
    <w:rsid w:val="007B608D"/>
    <w:rsid w:val="007B715F"/>
    <w:rsid w:val="007B74CD"/>
    <w:rsid w:val="007D1C94"/>
    <w:rsid w:val="007D22F1"/>
    <w:rsid w:val="007D365E"/>
    <w:rsid w:val="007D37F2"/>
    <w:rsid w:val="007D5DA1"/>
    <w:rsid w:val="007D70D7"/>
    <w:rsid w:val="007E2FBF"/>
    <w:rsid w:val="007F5CF7"/>
    <w:rsid w:val="007F6CB3"/>
    <w:rsid w:val="008016B3"/>
    <w:rsid w:val="0081014A"/>
    <w:rsid w:val="008102D6"/>
    <w:rsid w:val="00816578"/>
    <w:rsid w:val="00816834"/>
    <w:rsid w:val="00821D12"/>
    <w:rsid w:val="00823897"/>
    <w:rsid w:val="00827758"/>
    <w:rsid w:val="008307C6"/>
    <w:rsid w:val="00831F76"/>
    <w:rsid w:val="00834BD4"/>
    <w:rsid w:val="00835547"/>
    <w:rsid w:val="00842E83"/>
    <w:rsid w:val="008477BE"/>
    <w:rsid w:val="00847FC8"/>
    <w:rsid w:val="00853BC5"/>
    <w:rsid w:val="00853F93"/>
    <w:rsid w:val="00855ABE"/>
    <w:rsid w:val="008647A2"/>
    <w:rsid w:val="008756D9"/>
    <w:rsid w:val="0088205E"/>
    <w:rsid w:val="00882C00"/>
    <w:rsid w:val="00883AC9"/>
    <w:rsid w:val="00886DFA"/>
    <w:rsid w:val="00895DE2"/>
    <w:rsid w:val="008A1CDC"/>
    <w:rsid w:val="008A6C01"/>
    <w:rsid w:val="008B50CF"/>
    <w:rsid w:val="008C1EBD"/>
    <w:rsid w:val="008C3DA8"/>
    <w:rsid w:val="008C45F3"/>
    <w:rsid w:val="008C4E20"/>
    <w:rsid w:val="008C7FF2"/>
    <w:rsid w:val="008D18D4"/>
    <w:rsid w:val="008D2B47"/>
    <w:rsid w:val="008D44B6"/>
    <w:rsid w:val="008D68B2"/>
    <w:rsid w:val="008D6F6B"/>
    <w:rsid w:val="008E1583"/>
    <w:rsid w:val="008E5B02"/>
    <w:rsid w:val="008E79C0"/>
    <w:rsid w:val="008F1A82"/>
    <w:rsid w:val="008F217E"/>
    <w:rsid w:val="008F7564"/>
    <w:rsid w:val="0090116F"/>
    <w:rsid w:val="00902291"/>
    <w:rsid w:val="00905B0A"/>
    <w:rsid w:val="00911442"/>
    <w:rsid w:val="009137F7"/>
    <w:rsid w:val="00913980"/>
    <w:rsid w:val="00914163"/>
    <w:rsid w:val="00914536"/>
    <w:rsid w:val="00914568"/>
    <w:rsid w:val="00917040"/>
    <w:rsid w:val="00917601"/>
    <w:rsid w:val="00921A88"/>
    <w:rsid w:val="00925464"/>
    <w:rsid w:val="009301FC"/>
    <w:rsid w:val="009314EC"/>
    <w:rsid w:val="0093379D"/>
    <w:rsid w:val="00935500"/>
    <w:rsid w:val="00942EAE"/>
    <w:rsid w:val="009457B5"/>
    <w:rsid w:val="00957973"/>
    <w:rsid w:val="00965C2C"/>
    <w:rsid w:val="009664F3"/>
    <w:rsid w:val="00966782"/>
    <w:rsid w:val="00974BC3"/>
    <w:rsid w:val="00977283"/>
    <w:rsid w:val="009814CC"/>
    <w:rsid w:val="00981C66"/>
    <w:rsid w:val="00985AF9"/>
    <w:rsid w:val="009873FB"/>
    <w:rsid w:val="00995494"/>
    <w:rsid w:val="00996CA6"/>
    <w:rsid w:val="009B0ED4"/>
    <w:rsid w:val="009C70E2"/>
    <w:rsid w:val="009D2F56"/>
    <w:rsid w:val="009D3CC1"/>
    <w:rsid w:val="009D4D65"/>
    <w:rsid w:val="009E2163"/>
    <w:rsid w:val="009E2DF8"/>
    <w:rsid w:val="009E73BD"/>
    <w:rsid w:val="009F1BE9"/>
    <w:rsid w:val="009F4ADF"/>
    <w:rsid w:val="009F5B7C"/>
    <w:rsid w:val="009F6D41"/>
    <w:rsid w:val="00A03ACB"/>
    <w:rsid w:val="00A0559E"/>
    <w:rsid w:val="00A071D2"/>
    <w:rsid w:val="00A14BB2"/>
    <w:rsid w:val="00A15EFB"/>
    <w:rsid w:val="00A1636E"/>
    <w:rsid w:val="00A16E5A"/>
    <w:rsid w:val="00A171E0"/>
    <w:rsid w:val="00A173AC"/>
    <w:rsid w:val="00A23A2E"/>
    <w:rsid w:val="00A24BF6"/>
    <w:rsid w:val="00A27B3C"/>
    <w:rsid w:val="00A27D2D"/>
    <w:rsid w:val="00A32482"/>
    <w:rsid w:val="00A33B50"/>
    <w:rsid w:val="00A4070C"/>
    <w:rsid w:val="00A5012B"/>
    <w:rsid w:val="00A61753"/>
    <w:rsid w:val="00A73B6E"/>
    <w:rsid w:val="00A80D56"/>
    <w:rsid w:val="00A92111"/>
    <w:rsid w:val="00A93175"/>
    <w:rsid w:val="00AA5735"/>
    <w:rsid w:val="00AA5C12"/>
    <w:rsid w:val="00AA7444"/>
    <w:rsid w:val="00AA7E88"/>
    <w:rsid w:val="00AB46D9"/>
    <w:rsid w:val="00AB5562"/>
    <w:rsid w:val="00AB5A20"/>
    <w:rsid w:val="00AC0D98"/>
    <w:rsid w:val="00AC3E9D"/>
    <w:rsid w:val="00AC6E0C"/>
    <w:rsid w:val="00AC7305"/>
    <w:rsid w:val="00AD2A5A"/>
    <w:rsid w:val="00AD3238"/>
    <w:rsid w:val="00AD68FB"/>
    <w:rsid w:val="00AE48DC"/>
    <w:rsid w:val="00AE4E1D"/>
    <w:rsid w:val="00AE4F70"/>
    <w:rsid w:val="00AF3697"/>
    <w:rsid w:val="00AF5ADD"/>
    <w:rsid w:val="00B00835"/>
    <w:rsid w:val="00B06752"/>
    <w:rsid w:val="00B07D69"/>
    <w:rsid w:val="00B13B04"/>
    <w:rsid w:val="00B17584"/>
    <w:rsid w:val="00B176FA"/>
    <w:rsid w:val="00B20501"/>
    <w:rsid w:val="00B25FB2"/>
    <w:rsid w:val="00B316B8"/>
    <w:rsid w:val="00B31ECC"/>
    <w:rsid w:val="00B36BFD"/>
    <w:rsid w:val="00B45E34"/>
    <w:rsid w:val="00B47006"/>
    <w:rsid w:val="00B57850"/>
    <w:rsid w:val="00B63647"/>
    <w:rsid w:val="00B7060C"/>
    <w:rsid w:val="00B82987"/>
    <w:rsid w:val="00B85DC8"/>
    <w:rsid w:val="00BA29C1"/>
    <w:rsid w:val="00BA2FEA"/>
    <w:rsid w:val="00BA7B73"/>
    <w:rsid w:val="00BB4799"/>
    <w:rsid w:val="00BB5DB2"/>
    <w:rsid w:val="00BD361D"/>
    <w:rsid w:val="00BD3DF3"/>
    <w:rsid w:val="00BD4305"/>
    <w:rsid w:val="00BD69DD"/>
    <w:rsid w:val="00BD7723"/>
    <w:rsid w:val="00BE2A3F"/>
    <w:rsid w:val="00BE6379"/>
    <w:rsid w:val="00BE72C4"/>
    <w:rsid w:val="00BF37A5"/>
    <w:rsid w:val="00BF3BF3"/>
    <w:rsid w:val="00BF5CD2"/>
    <w:rsid w:val="00BF71F9"/>
    <w:rsid w:val="00BF75D0"/>
    <w:rsid w:val="00C04A14"/>
    <w:rsid w:val="00C05352"/>
    <w:rsid w:val="00C0601E"/>
    <w:rsid w:val="00C07BCD"/>
    <w:rsid w:val="00C1237F"/>
    <w:rsid w:val="00C24671"/>
    <w:rsid w:val="00C246D8"/>
    <w:rsid w:val="00C3362C"/>
    <w:rsid w:val="00C379B7"/>
    <w:rsid w:val="00C472CE"/>
    <w:rsid w:val="00C475A7"/>
    <w:rsid w:val="00C508A8"/>
    <w:rsid w:val="00C57265"/>
    <w:rsid w:val="00C60BC6"/>
    <w:rsid w:val="00C71C4C"/>
    <w:rsid w:val="00C85718"/>
    <w:rsid w:val="00C865C5"/>
    <w:rsid w:val="00C9350E"/>
    <w:rsid w:val="00C943D4"/>
    <w:rsid w:val="00CB3C55"/>
    <w:rsid w:val="00CC46FC"/>
    <w:rsid w:val="00CC7F48"/>
    <w:rsid w:val="00CD1503"/>
    <w:rsid w:val="00CD4005"/>
    <w:rsid w:val="00CD47E6"/>
    <w:rsid w:val="00CE19A9"/>
    <w:rsid w:val="00CE584B"/>
    <w:rsid w:val="00CE6DB9"/>
    <w:rsid w:val="00CE6EBE"/>
    <w:rsid w:val="00CF2BD3"/>
    <w:rsid w:val="00CF7A16"/>
    <w:rsid w:val="00D003BA"/>
    <w:rsid w:val="00D035BB"/>
    <w:rsid w:val="00D05B79"/>
    <w:rsid w:val="00D05B7E"/>
    <w:rsid w:val="00D06720"/>
    <w:rsid w:val="00D1288A"/>
    <w:rsid w:val="00D16DE4"/>
    <w:rsid w:val="00D2593F"/>
    <w:rsid w:val="00D26ADC"/>
    <w:rsid w:val="00D36277"/>
    <w:rsid w:val="00D37103"/>
    <w:rsid w:val="00D41AD7"/>
    <w:rsid w:val="00D45761"/>
    <w:rsid w:val="00D4730E"/>
    <w:rsid w:val="00D541E8"/>
    <w:rsid w:val="00D54EC8"/>
    <w:rsid w:val="00D643DC"/>
    <w:rsid w:val="00D72E76"/>
    <w:rsid w:val="00D72F17"/>
    <w:rsid w:val="00D73E3D"/>
    <w:rsid w:val="00D74796"/>
    <w:rsid w:val="00D864FF"/>
    <w:rsid w:val="00D86A62"/>
    <w:rsid w:val="00D90DA4"/>
    <w:rsid w:val="00D92F96"/>
    <w:rsid w:val="00D94D58"/>
    <w:rsid w:val="00DA0727"/>
    <w:rsid w:val="00DA1A1B"/>
    <w:rsid w:val="00DA4C0D"/>
    <w:rsid w:val="00DA74C7"/>
    <w:rsid w:val="00DB3AE7"/>
    <w:rsid w:val="00DB483F"/>
    <w:rsid w:val="00DC78AD"/>
    <w:rsid w:val="00DD0ED4"/>
    <w:rsid w:val="00DD2D0A"/>
    <w:rsid w:val="00DD6F4B"/>
    <w:rsid w:val="00DE418A"/>
    <w:rsid w:val="00DE52AB"/>
    <w:rsid w:val="00DF06E3"/>
    <w:rsid w:val="00DF1093"/>
    <w:rsid w:val="00DF33F3"/>
    <w:rsid w:val="00E01DE6"/>
    <w:rsid w:val="00E03321"/>
    <w:rsid w:val="00E23D10"/>
    <w:rsid w:val="00E27E5C"/>
    <w:rsid w:val="00E375D0"/>
    <w:rsid w:val="00E406CF"/>
    <w:rsid w:val="00E42BBD"/>
    <w:rsid w:val="00E43678"/>
    <w:rsid w:val="00E465C7"/>
    <w:rsid w:val="00E50B8F"/>
    <w:rsid w:val="00E55EF2"/>
    <w:rsid w:val="00E562C4"/>
    <w:rsid w:val="00E6005A"/>
    <w:rsid w:val="00E63464"/>
    <w:rsid w:val="00E63FB2"/>
    <w:rsid w:val="00E6418C"/>
    <w:rsid w:val="00E663AB"/>
    <w:rsid w:val="00E66CFC"/>
    <w:rsid w:val="00E81674"/>
    <w:rsid w:val="00E83325"/>
    <w:rsid w:val="00E84197"/>
    <w:rsid w:val="00E92880"/>
    <w:rsid w:val="00EA28B7"/>
    <w:rsid w:val="00EA334B"/>
    <w:rsid w:val="00EB19E1"/>
    <w:rsid w:val="00EB28AD"/>
    <w:rsid w:val="00EB737F"/>
    <w:rsid w:val="00EC0DC9"/>
    <w:rsid w:val="00EC136F"/>
    <w:rsid w:val="00EE053B"/>
    <w:rsid w:val="00EE1A2D"/>
    <w:rsid w:val="00EE4F1F"/>
    <w:rsid w:val="00EE4F6C"/>
    <w:rsid w:val="00EE603B"/>
    <w:rsid w:val="00EE6B04"/>
    <w:rsid w:val="00EE6EF8"/>
    <w:rsid w:val="00EF1B39"/>
    <w:rsid w:val="00EF55E6"/>
    <w:rsid w:val="00EF7697"/>
    <w:rsid w:val="00F13FA5"/>
    <w:rsid w:val="00F24C3A"/>
    <w:rsid w:val="00F27419"/>
    <w:rsid w:val="00F33547"/>
    <w:rsid w:val="00F35476"/>
    <w:rsid w:val="00F35709"/>
    <w:rsid w:val="00F37139"/>
    <w:rsid w:val="00F376C8"/>
    <w:rsid w:val="00F37C01"/>
    <w:rsid w:val="00F431F6"/>
    <w:rsid w:val="00F45EF2"/>
    <w:rsid w:val="00F55F9C"/>
    <w:rsid w:val="00F57B15"/>
    <w:rsid w:val="00F57E51"/>
    <w:rsid w:val="00F6415F"/>
    <w:rsid w:val="00F735D8"/>
    <w:rsid w:val="00F77F11"/>
    <w:rsid w:val="00F81F8D"/>
    <w:rsid w:val="00F82CAB"/>
    <w:rsid w:val="00F850C7"/>
    <w:rsid w:val="00F91685"/>
    <w:rsid w:val="00F93EFC"/>
    <w:rsid w:val="00F97480"/>
    <w:rsid w:val="00FA47BC"/>
    <w:rsid w:val="00FA58D6"/>
    <w:rsid w:val="00FB29E2"/>
    <w:rsid w:val="00FB2A70"/>
    <w:rsid w:val="00FB5FBF"/>
    <w:rsid w:val="00FB7846"/>
    <w:rsid w:val="00FC29E4"/>
    <w:rsid w:val="00FE32DC"/>
    <w:rsid w:val="00FE4986"/>
    <w:rsid w:val="00FF03A4"/>
    <w:rsid w:val="00FF1386"/>
    <w:rsid w:val="2FD818D4"/>
    <w:rsid w:val="60F6D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E41C3"/>
  <w15:chartTrackingRefBased/>
  <w15:docId w15:val="{D0ABD51B-22CE-4C70-81E6-9246B796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637BE"/>
    <w:pPr>
      <w:spacing w:before="240" w:after="240" w:line="360" w:lineRule="auto"/>
    </w:pPr>
    <w:rPr>
      <w:rFonts w:asciiTheme="majorHAnsi" w:hAnsiTheme="majorHAnsi"/>
      <w:color w:val="00445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E51"/>
    <w:pPr>
      <w:keepNext/>
      <w:keepLines/>
      <w:spacing w:before="360" w:after="0"/>
      <w:outlineLvl w:val="0"/>
    </w:pPr>
    <w:rPr>
      <w:rFonts w:asciiTheme="minorHAnsi" w:eastAsiaTheme="majorEastAsia" w:hAnsiTheme="minorHAnsi" w:cstheme="majorBidi"/>
      <w:b/>
      <w:color w:val="005E73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0DCE"/>
    <w:pPr>
      <w:keepNext/>
      <w:keepLines/>
      <w:spacing w:before="200" w:after="100" w:afterAutospacing="1" w:line="240" w:lineRule="auto"/>
      <w:jc w:val="center"/>
      <w:outlineLvl w:val="1"/>
    </w:pPr>
    <w:rPr>
      <w:rFonts w:eastAsia="Times New Roman" w:cstheme="minorHAnsi"/>
      <w:b/>
      <w:bCs/>
      <w:noProof/>
      <w:color w:val="005E73"/>
      <w:sz w:val="24"/>
      <w:szCs w:val="24"/>
      <w:lang w:eastAsia="en-NZ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F6CB3"/>
    <w:pPr>
      <w:keepNext/>
      <w:keepLines/>
      <w:numPr>
        <w:numId w:val="24"/>
      </w:numPr>
      <w:spacing w:before="200" w:after="120"/>
      <w:outlineLvl w:val="2"/>
    </w:pPr>
    <w:rPr>
      <w:rFonts w:eastAsia="Times New Roman" w:cstheme="minorHAnsi"/>
      <w:b/>
      <w:bCs/>
      <w:color w:val="005E73"/>
      <w:sz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0DCE"/>
    <w:rPr>
      <w:rFonts w:asciiTheme="majorHAnsi" w:eastAsia="Times New Roman" w:hAnsiTheme="majorHAnsi" w:cstheme="minorHAnsi"/>
      <w:b/>
      <w:bCs/>
      <w:noProof/>
      <w:color w:val="005E73"/>
      <w:sz w:val="24"/>
      <w:szCs w:val="24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7F6CB3"/>
    <w:rPr>
      <w:rFonts w:asciiTheme="majorHAnsi" w:eastAsia="Times New Roman" w:hAnsiTheme="majorHAnsi" w:cstheme="minorHAnsi"/>
      <w:b/>
      <w:bCs/>
      <w:color w:val="005E73"/>
      <w:sz w:val="24"/>
      <w:lang w:eastAsia="en-NZ"/>
    </w:rPr>
  </w:style>
  <w:style w:type="paragraph" w:styleId="ListParagraph">
    <w:name w:val="List Paragraph"/>
    <w:basedOn w:val="Normal"/>
    <w:link w:val="ListParagraphChar"/>
    <w:uiPriority w:val="34"/>
    <w:qFormat/>
    <w:rsid w:val="00BD361D"/>
    <w:pPr>
      <w:numPr>
        <w:numId w:val="1"/>
      </w:numPr>
      <w:spacing w:before="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D361D"/>
    <w:rPr>
      <w:rFonts w:asciiTheme="majorHAnsi" w:hAnsiTheme="majorHAnsi"/>
      <w:color w:val="00445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9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57E51"/>
    <w:rPr>
      <w:rFonts w:eastAsiaTheme="majorEastAsia" w:cstheme="majorBidi"/>
      <w:b/>
      <w:color w:val="005E73"/>
      <w:sz w:val="32"/>
      <w:szCs w:val="32"/>
    </w:rPr>
  </w:style>
  <w:style w:type="paragraph" w:styleId="Title">
    <w:name w:val="Title"/>
    <w:next w:val="Normal"/>
    <w:link w:val="TitleChar"/>
    <w:uiPriority w:val="10"/>
    <w:qFormat/>
    <w:rsid w:val="00F57E51"/>
    <w:pPr>
      <w:spacing w:before="360" w:after="120"/>
      <w:contextualSpacing/>
    </w:pPr>
    <w:rPr>
      <w:rFonts w:eastAsiaTheme="majorEastAsia" w:cs="Arial"/>
      <w:b/>
      <w:color w:val="005E7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E51"/>
    <w:rPr>
      <w:rFonts w:eastAsiaTheme="majorEastAsia" w:cs="Arial"/>
      <w:b/>
      <w:color w:val="005E73"/>
      <w:spacing w:val="-10"/>
      <w:kern w:val="28"/>
      <w:sz w:val="56"/>
      <w:szCs w:val="56"/>
    </w:rPr>
  </w:style>
  <w:style w:type="paragraph" w:styleId="IntenseQuote">
    <w:name w:val="Intense Quote"/>
    <w:next w:val="Normal"/>
    <w:link w:val="IntenseQuoteChar"/>
    <w:uiPriority w:val="30"/>
    <w:qFormat/>
    <w:rsid w:val="00A0559E"/>
    <w:pPr>
      <w:framePr w:hSpace="181" w:vSpace="181" w:wrap="notBeside" w:vAnchor="text" w:hAnchor="text" w:xAlign="center" w:y="1"/>
      <w:spacing w:before="480" w:after="480" w:line="288" w:lineRule="auto"/>
      <w:ind w:left="567" w:right="862"/>
    </w:pPr>
    <w:rPr>
      <w:rFonts w:cs="Arial"/>
      <w:b/>
      <w:iCs/>
      <w:color w:val="005E73"/>
      <w:spacing w:val="-4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565E5B"/>
    <w:rPr>
      <w:i/>
      <w:iCs/>
      <w:color w:val="009ABE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CCB"/>
    <w:pPr>
      <w:numPr>
        <w:ilvl w:val="1"/>
      </w:numPr>
    </w:pPr>
    <w:rPr>
      <w:rFonts w:asciiTheme="minorHAnsi" w:eastAsiaTheme="minorEastAsia" w:hAnsiTheme="minorHAns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23CCB"/>
    <w:rPr>
      <w:rFonts w:eastAsiaTheme="minorEastAsia"/>
      <w:color w:val="004454"/>
      <w:sz w:val="30"/>
      <w:szCs w:val="3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59E"/>
    <w:rPr>
      <w:rFonts w:cs="Arial"/>
      <w:b/>
      <w:iCs/>
      <w:color w:val="005E73"/>
      <w:spacing w:val="-4"/>
      <w:sz w:val="32"/>
      <w:szCs w:val="24"/>
    </w:rPr>
  </w:style>
  <w:style w:type="paragraph" w:styleId="Quote">
    <w:name w:val="Quote"/>
    <w:next w:val="Normal"/>
    <w:link w:val="QuoteChar"/>
    <w:uiPriority w:val="29"/>
    <w:qFormat/>
    <w:rsid w:val="00A0559E"/>
    <w:pPr>
      <w:framePr w:hSpace="181" w:vSpace="181" w:wrap="notBeside" w:vAnchor="text" w:hAnchor="text" w:y="1"/>
      <w:spacing w:before="360" w:after="360" w:line="312" w:lineRule="auto"/>
      <w:ind w:left="567" w:right="862"/>
    </w:pPr>
    <w:rPr>
      <w:i/>
      <w:iCs/>
      <w:color w:val="005E73"/>
      <w:sz w:val="27"/>
      <w:szCs w:val="27"/>
    </w:rPr>
  </w:style>
  <w:style w:type="character" w:customStyle="1" w:styleId="QuoteChar">
    <w:name w:val="Quote Char"/>
    <w:basedOn w:val="DefaultParagraphFont"/>
    <w:link w:val="Quote"/>
    <w:uiPriority w:val="29"/>
    <w:rsid w:val="00A0559E"/>
    <w:rPr>
      <w:i/>
      <w:iCs/>
      <w:color w:val="005E73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9314E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4EC"/>
    <w:rPr>
      <w:rFonts w:asciiTheme="majorHAnsi" w:hAnsiTheme="majorHAnsi"/>
      <w:color w:val="004454"/>
    </w:rPr>
  </w:style>
  <w:style w:type="paragraph" w:styleId="Footer">
    <w:name w:val="footer"/>
    <w:basedOn w:val="Normal"/>
    <w:link w:val="FooterChar"/>
    <w:uiPriority w:val="99"/>
    <w:unhideWhenUsed/>
    <w:rsid w:val="009314E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4EC"/>
    <w:rPr>
      <w:rFonts w:asciiTheme="majorHAnsi" w:hAnsiTheme="majorHAnsi"/>
      <w:color w:val="004454"/>
    </w:rPr>
  </w:style>
  <w:style w:type="paragraph" w:customStyle="1" w:styleId="Listnumbered">
    <w:name w:val="List numbered"/>
    <w:basedOn w:val="ListParagraph"/>
    <w:qFormat/>
    <w:rsid w:val="00A61753"/>
    <w:pPr>
      <w:numPr>
        <w:numId w:val="2"/>
      </w:numPr>
      <w:ind w:left="1080"/>
    </w:pPr>
  </w:style>
  <w:style w:type="table" w:styleId="TableGrid">
    <w:name w:val="Table Grid"/>
    <w:basedOn w:val="TableNormal"/>
    <w:uiPriority w:val="39"/>
    <w:rsid w:val="00CE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41AD7"/>
    <w:pPr>
      <w:spacing w:after="0" w:line="240" w:lineRule="auto"/>
    </w:pPr>
    <w:tblPr>
      <w:tblStyleRowBandSize w:val="1"/>
      <w:tblStyleColBandSize w:val="1"/>
      <w:tblBorders>
        <w:top w:val="single" w:sz="4" w:space="0" w:color="28D7FF" w:themeColor="text1" w:themeTint="80"/>
        <w:bottom w:val="single" w:sz="4" w:space="0" w:color="28D7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8D7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8D7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8D7FF" w:themeColor="text1" w:themeTint="80"/>
          <w:right w:val="single" w:sz="4" w:space="0" w:color="28D7FF" w:themeColor="text1" w:themeTint="80"/>
        </w:tcBorders>
      </w:tcPr>
    </w:tblStylePr>
    <w:tblStylePr w:type="band2Vert">
      <w:tblPr/>
      <w:tcPr>
        <w:tcBorders>
          <w:left w:val="single" w:sz="4" w:space="0" w:color="28D7FF" w:themeColor="text1" w:themeTint="80"/>
          <w:right w:val="single" w:sz="4" w:space="0" w:color="28D7FF" w:themeColor="text1" w:themeTint="80"/>
        </w:tcBorders>
      </w:tcPr>
    </w:tblStylePr>
    <w:tblStylePr w:type="band1Horz">
      <w:tblPr/>
      <w:tcPr>
        <w:tcBorders>
          <w:top w:val="single" w:sz="4" w:space="0" w:color="28D7FF" w:themeColor="text1" w:themeTint="80"/>
          <w:bottom w:val="single" w:sz="4" w:space="0" w:color="28D7FF" w:themeColor="text1" w:themeTint="80"/>
        </w:tcBorders>
      </w:tcPr>
    </w:tblStylePr>
  </w:style>
  <w:style w:type="table" w:styleId="GridTable1Light-Accent6">
    <w:name w:val="Grid Table 1 Light Accent 6"/>
    <w:basedOn w:val="TableNormal"/>
    <w:uiPriority w:val="46"/>
    <w:rsid w:val="00D41AD7"/>
    <w:pPr>
      <w:spacing w:after="0" w:line="240" w:lineRule="auto"/>
    </w:pPr>
    <w:tblPr>
      <w:tblStyleRowBandSize w:val="1"/>
      <w:tblStyleColBandSize w:val="1"/>
      <w:tblBorders>
        <w:top w:val="single" w:sz="4" w:space="0" w:color="FCFEFD" w:themeColor="accent6" w:themeTint="66"/>
        <w:left w:val="single" w:sz="4" w:space="0" w:color="FCFEFD" w:themeColor="accent6" w:themeTint="66"/>
        <w:bottom w:val="single" w:sz="4" w:space="0" w:color="FCFEFD" w:themeColor="accent6" w:themeTint="66"/>
        <w:right w:val="single" w:sz="4" w:space="0" w:color="FCFEFD" w:themeColor="accent6" w:themeTint="66"/>
        <w:insideH w:val="single" w:sz="4" w:space="0" w:color="FCFEFD" w:themeColor="accent6" w:themeTint="66"/>
        <w:insideV w:val="single" w:sz="4" w:space="0" w:color="FCFE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BFDF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FDF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4">
    <w:name w:val="Grid Table 3 Accent 4"/>
    <w:basedOn w:val="TableNormal"/>
    <w:uiPriority w:val="48"/>
    <w:rsid w:val="00D41AD7"/>
    <w:pPr>
      <w:spacing w:after="0" w:line="240" w:lineRule="auto"/>
    </w:pPr>
    <w:tblPr>
      <w:tblStyleRowBandSize w:val="1"/>
      <w:tblStyleColBandSize w:val="1"/>
      <w:tblBorders>
        <w:top w:val="single" w:sz="4" w:space="0" w:color="E5EBE7" w:themeColor="accent4" w:themeTint="99"/>
        <w:left w:val="single" w:sz="4" w:space="0" w:color="E5EBE7" w:themeColor="accent4" w:themeTint="99"/>
        <w:bottom w:val="single" w:sz="4" w:space="0" w:color="E5EBE7" w:themeColor="accent4" w:themeTint="99"/>
        <w:right w:val="single" w:sz="4" w:space="0" w:color="E5EBE7" w:themeColor="accent4" w:themeTint="99"/>
        <w:insideH w:val="single" w:sz="4" w:space="0" w:color="E5EBE7" w:themeColor="accent4" w:themeTint="99"/>
        <w:insideV w:val="single" w:sz="4" w:space="0" w:color="E5EB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F7" w:themeFill="accent4" w:themeFillTint="33"/>
      </w:tcPr>
    </w:tblStylePr>
    <w:tblStylePr w:type="band1Horz">
      <w:tblPr/>
      <w:tcPr>
        <w:shd w:val="clear" w:color="auto" w:fill="F6F8F7" w:themeFill="accent4" w:themeFillTint="33"/>
      </w:tcPr>
    </w:tblStylePr>
    <w:tblStylePr w:type="neCell">
      <w:tblPr/>
      <w:tcPr>
        <w:tcBorders>
          <w:bottom w:val="single" w:sz="4" w:space="0" w:color="E5EBE7" w:themeColor="accent4" w:themeTint="99"/>
        </w:tcBorders>
      </w:tcPr>
    </w:tblStylePr>
    <w:tblStylePr w:type="nwCell">
      <w:tblPr/>
      <w:tcPr>
        <w:tcBorders>
          <w:bottom w:val="single" w:sz="4" w:space="0" w:color="E5EBE7" w:themeColor="accent4" w:themeTint="99"/>
        </w:tcBorders>
      </w:tcPr>
    </w:tblStylePr>
    <w:tblStylePr w:type="seCell">
      <w:tblPr/>
      <w:tcPr>
        <w:tcBorders>
          <w:top w:val="single" w:sz="4" w:space="0" w:color="E5EBE7" w:themeColor="accent4" w:themeTint="99"/>
        </w:tcBorders>
      </w:tcPr>
    </w:tblStylePr>
    <w:tblStylePr w:type="swCell">
      <w:tblPr/>
      <w:tcPr>
        <w:tcBorders>
          <w:top w:val="single" w:sz="4" w:space="0" w:color="E5EBE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41AD7"/>
    <w:pPr>
      <w:spacing w:after="0" w:line="240" w:lineRule="auto"/>
    </w:pPr>
    <w:tblPr>
      <w:tblStyleRowBandSize w:val="1"/>
      <w:tblStyleColBandSize w:val="1"/>
      <w:tblBorders>
        <w:top w:val="single" w:sz="4" w:space="0" w:color="F1F4F2" w:themeColor="accent5" w:themeTint="99"/>
        <w:left w:val="single" w:sz="4" w:space="0" w:color="F1F4F2" w:themeColor="accent5" w:themeTint="99"/>
        <w:bottom w:val="single" w:sz="4" w:space="0" w:color="F1F4F2" w:themeColor="accent5" w:themeTint="99"/>
        <w:right w:val="single" w:sz="4" w:space="0" w:color="F1F4F2" w:themeColor="accent5" w:themeTint="99"/>
        <w:insideH w:val="single" w:sz="4" w:space="0" w:color="F1F4F2" w:themeColor="accent5" w:themeTint="99"/>
        <w:insideV w:val="single" w:sz="4" w:space="0" w:color="F1F4F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BFA" w:themeFill="accent5" w:themeFillTint="33"/>
      </w:tcPr>
    </w:tblStylePr>
    <w:tblStylePr w:type="band1Horz">
      <w:tblPr/>
      <w:tcPr>
        <w:shd w:val="clear" w:color="auto" w:fill="FAFBFA" w:themeFill="accent5" w:themeFillTint="33"/>
      </w:tcPr>
    </w:tblStylePr>
    <w:tblStylePr w:type="neCell">
      <w:tblPr/>
      <w:tcPr>
        <w:tcBorders>
          <w:bottom w:val="single" w:sz="4" w:space="0" w:color="F1F4F2" w:themeColor="accent5" w:themeTint="99"/>
        </w:tcBorders>
      </w:tcPr>
    </w:tblStylePr>
    <w:tblStylePr w:type="nwCell">
      <w:tblPr/>
      <w:tcPr>
        <w:tcBorders>
          <w:bottom w:val="single" w:sz="4" w:space="0" w:color="F1F4F2" w:themeColor="accent5" w:themeTint="99"/>
        </w:tcBorders>
      </w:tcPr>
    </w:tblStylePr>
    <w:tblStylePr w:type="seCell">
      <w:tblPr/>
      <w:tcPr>
        <w:tcBorders>
          <w:top w:val="single" w:sz="4" w:space="0" w:color="F1F4F2" w:themeColor="accent5" w:themeTint="99"/>
        </w:tcBorders>
      </w:tcPr>
    </w:tblStylePr>
    <w:tblStylePr w:type="swCell">
      <w:tblPr/>
      <w:tcPr>
        <w:tcBorders>
          <w:top w:val="single" w:sz="4" w:space="0" w:color="F1F4F2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D41AD7"/>
    <w:pPr>
      <w:spacing w:after="0" w:line="240" w:lineRule="auto"/>
    </w:pPr>
    <w:tblPr>
      <w:tblStyleRowBandSize w:val="1"/>
      <w:tblStyleColBandSize w:val="1"/>
      <w:tblBorders>
        <w:top w:val="single" w:sz="4" w:space="0" w:color="F1F4F2" w:themeColor="accent5" w:themeTint="99"/>
        <w:left w:val="single" w:sz="4" w:space="0" w:color="F1F4F2" w:themeColor="accent5" w:themeTint="99"/>
        <w:bottom w:val="single" w:sz="4" w:space="0" w:color="F1F4F2" w:themeColor="accent5" w:themeTint="99"/>
        <w:right w:val="single" w:sz="4" w:space="0" w:color="F1F4F2" w:themeColor="accent5" w:themeTint="99"/>
        <w:insideH w:val="single" w:sz="4" w:space="0" w:color="F1F4F2" w:themeColor="accent5" w:themeTint="99"/>
        <w:insideV w:val="single" w:sz="4" w:space="0" w:color="F1F4F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EEA" w:themeColor="accent5"/>
          <w:left w:val="single" w:sz="4" w:space="0" w:color="E8EEEA" w:themeColor="accent5"/>
          <w:bottom w:val="single" w:sz="4" w:space="0" w:color="E8EEEA" w:themeColor="accent5"/>
          <w:right w:val="single" w:sz="4" w:space="0" w:color="E8EEEA" w:themeColor="accent5"/>
          <w:insideH w:val="nil"/>
          <w:insideV w:val="nil"/>
        </w:tcBorders>
        <w:shd w:val="clear" w:color="auto" w:fill="E8EEEA" w:themeFill="accent5"/>
      </w:tcPr>
    </w:tblStylePr>
    <w:tblStylePr w:type="lastRow">
      <w:rPr>
        <w:b/>
        <w:bCs/>
      </w:rPr>
      <w:tblPr/>
      <w:tcPr>
        <w:tcBorders>
          <w:top w:val="double" w:sz="4" w:space="0" w:color="E8EEE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A" w:themeFill="accent5" w:themeFillTint="33"/>
      </w:tcPr>
    </w:tblStylePr>
    <w:tblStylePr w:type="band1Horz">
      <w:tblPr/>
      <w:tcPr>
        <w:shd w:val="clear" w:color="auto" w:fill="FAFBFA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41A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EE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EE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EEE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EEEA" w:themeFill="accent5"/>
      </w:tcPr>
    </w:tblStylePr>
    <w:tblStylePr w:type="band1Vert">
      <w:tblPr/>
      <w:tcPr>
        <w:shd w:val="clear" w:color="auto" w:fill="F5F8F6" w:themeFill="accent5" w:themeFillTint="66"/>
      </w:tcPr>
    </w:tblStylePr>
    <w:tblStylePr w:type="band1Horz">
      <w:tblPr/>
      <w:tcPr>
        <w:shd w:val="clear" w:color="auto" w:fill="F5F8F6" w:themeFill="accent5" w:themeFillTint="66"/>
      </w:tcPr>
    </w:tblStylePr>
  </w:style>
  <w:style w:type="paragraph" w:customStyle="1" w:styleId="tablebodytext">
    <w:name w:val="table body text"/>
    <w:basedOn w:val="Normal"/>
    <w:qFormat/>
    <w:rsid w:val="00D41AD7"/>
    <w:pPr>
      <w:spacing w:line="288" w:lineRule="auto"/>
    </w:pPr>
    <w:rPr>
      <w:bCs/>
    </w:rPr>
  </w:style>
  <w:style w:type="character" w:styleId="Hyperlink">
    <w:name w:val="Hyperlink"/>
    <w:basedOn w:val="DefaultParagraphFont"/>
    <w:uiPriority w:val="99"/>
    <w:unhideWhenUsed/>
    <w:rsid w:val="00921A88"/>
    <w:rPr>
      <w:color w:val="6884C2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21A8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E6379"/>
    <w:pPr>
      <w:spacing w:before="240" w:line="259" w:lineRule="auto"/>
      <w:outlineLvl w:val="9"/>
    </w:pPr>
    <w:rPr>
      <w:rFonts w:asciiTheme="majorHAnsi" w:hAnsiTheme="majorHAnsi"/>
      <w:b w:val="0"/>
      <w:color w:val="00465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E637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E637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32BC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orkcounts.co.nz/ips-toolk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C">
  <a:themeElements>
    <a:clrScheme name="Work Counts">
      <a:dk1>
        <a:srgbClr val="004453"/>
      </a:dk1>
      <a:lt1>
        <a:srgbClr val="FFFFFF"/>
      </a:lt1>
      <a:dk2>
        <a:srgbClr val="004453"/>
      </a:dk2>
      <a:lt2>
        <a:srgbClr val="E8EEEA"/>
      </a:lt2>
      <a:accent1>
        <a:srgbClr val="005E73"/>
      </a:accent1>
      <a:accent2>
        <a:srgbClr val="6884C2"/>
      </a:accent2>
      <a:accent3>
        <a:srgbClr val="B8A65F"/>
      </a:accent3>
      <a:accent4>
        <a:srgbClr val="D4DFD8"/>
      </a:accent4>
      <a:accent5>
        <a:srgbClr val="E8EEEA"/>
      </a:accent5>
      <a:accent6>
        <a:srgbClr val="F9FDFC"/>
      </a:accent6>
      <a:hlink>
        <a:srgbClr val="6884C2"/>
      </a:hlink>
      <a:folHlink>
        <a:srgbClr val="954F7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C" id="{2B340440-C268-2141-85D1-2148D409ACCF}" vid="{49DA6C29-A8FB-3B45-995D-5CCEBA5A8D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a909a0-18d9-488d-a425-67ae35d1418e">
      <UserInfo>
        <DisplayName>Helen Lockett</DisplayName>
        <AccountId>15</AccountId>
        <AccountType/>
      </UserInfo>
      <UserInfo>
        <DisplayName>Helen Lockett Work Counts</DisplayName>
        <AccountId>56</AccountId>
        <AccountType/>
      </UserInfo>
      <UserInfo>
        <DisplayName>Warren Elwin Work Counts</DisplayName>
        <AccountId>93</AccountId>
        <AccountType/>
      </UserInfo>
      <UserInfo>
        <DisplayName>Michelle Andrews</DisplayName>
        <AccountId>21</AccountId>
        <AccountType/>
      </UserInfo>
    </SharedWithUsers>
    <lcf76f155ced4ddcb4097134ff3c332f xmlns="aab9e5b6-9525-43e4-a567-d93c53c5da3c">
      <Terms xmlns="http://schemas.microsoft.com/office/infopath/2007/PartnerControls"/>
    </lcf76f155ced4ddcb4097134ff3c332f>
    <TaxCatchAll xmlns="24036b2f-1ee6-4a72-90b5-e60ea21a01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DDEEDF88D2640B72ABC99F490218C" ma:contentTypeVersion="18" ma:contentTypeDescription="Create a new document." ma:contentTypeScope="" ma:versionID="5c1548f429f98b8512bb1b97859dec54">
  <xsd:schema xmlns:xsd="http://www.w3.org/2001/XMLSchema" xmlns:xs="http://www.w3.org/2001/XMLSchema" xmlns:p="http://schemas.microsoft.com/office/2006/metadata/properties" xmlns:ns2="aab9e5b6-9525-43e4-a567-d93c53c5da3c" xmlns:ns3="1ea909a0-18d9-488d-a425-67ae35d1418e" xmlns:ns4="24036b2f-1ee6-4a72-90b5-e60ea21a0144" targetNamespace="http://schemas.microsoft.com/office/2006/metadata/properties" ma:root="true" ma:fieldsID="0d1ca8ac87f0aaf5123aa0f46c57a1b8" ns2:_="" ns3:_="" ns4:_="">
    <xsd:import namespace="aab9e5b6-9525-43e4-a567-d93c53c5da3c"/>
    <xsd:import namespace="1ea909a0-18d9-488d-a425-67ae35d1418e"/>
    <xsd:import namespace="24036b2f-1ee6-4a72-90b5-e60ea21a0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9e5b6-9525-43e4-a567-d93c53c5d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30c194-a10f-45cf-b8ac-c2c77eb901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909a0-18d9-488d-a425-67ae35d14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36b2f-1ee6-4a72-90b5-e60ea21a014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69adb7-6f7c-4891-89c2-6c33a6ec6c84}" ma:internalName="TaxCatchAll" ma:showField="CatchAllData" ma:web="1ea909a0-18d9-488d-a425-67ae35d14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95D190-1EFA-491D-9EFB-B259C78E3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4C27E0-06FE-4FAA-B2DB-9ED19F34D5B4}">
  <ds:schemaRefs>
    <ds:schemaRef ds:uri="http://schemas.microsoft.com/office/2006/metadata/properties"/>
    <ds:schemaRef ds:uri="http://schemas.microsoft.com/office/infopath/2007/PartnerControls"/>
    <ds:schemaRef ds:uri="1ea909a0-18d9-488d-a425-67ae35d1418e"/>
    <ds:schemaRef ds:uri="aab9e5b6-9525-43e4-a567-d93c53c5da3c"/>
    <ds:schemaRef ds:uri="24036b2f-1ee6-4a72-90b5-e60ea21a0144"/>
  </ds:schemaRefs>
</ds:datastoreItem>
</file>

<file path=customXml/itemProps3.xml><?xml version="1.0" encoding="utf-8"?>
<ds:datastoreItem xmlns:ds="http://schemas.openxmlformats.org/officeDocument/2006/customXml" ds:itemID="{58926377-4056-4EDE-B9C7-8CBA6C6D6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9e5b6-9525-43e4-a567-d93c53c5da3c"/>
    <ds:schemaRef ds:uri="1ea909a0-18d9-488d-a425-67ae35d1418e"/>
    <ds:schemaRef ds:uri="24036b2f-1ee6-4a72-90b5-e60ea21a0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ED2C1D-0A11-4FCD-823A-0383EC0E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Links>
    <vt:vector size="72" baseType="variant"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_Toc88474403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_Toc88474402</vt:lpwstr>
      </vt:variant>
      <vt:variant>
        <vt:i4>1900600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_Toc88474401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_Toc88474400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_Toc88474399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_Toc88474398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_Toc88474397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_Toc88474396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_Toc88474395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_Toc88474394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_Toc88474393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_Toc88474392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Philleen Dickson</dc:creator>
  <cp:keywords/>
  <dc:description/>
  <cp:lastModifiedBy>Naomi Singer</cp:lastModifiedBy>
  <cp:revision>40</cp:revision>
  <cp:lastPrinted>2020-03-09T01:21:00Z</cp:lastPrinted>
  <dcterms:created xsi:type="dcterms:W3CDTF">2024-03-13T02:34:00Z</dcterms:created>
  <dcterms:modified xsi:type="dcterms:W3CDTF">2024-03-13T03:14:00Z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0x010100D48DDEEDF88D2640B72ABC99F490218C</vt:lpwstr>
  </property>
  <property fmtid="{D5CDD505-2E9C-101B-9397-08002B2CF9AE}" pid="3" name="MediaServiceImageTags">
    <vt:lpwstr/>
  </property>
</Properties>
</file>